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60" w:rsidRDefault="00643960">
      <w:pPr>
        <w:rPr>
          <w:rFonts w:ascii="Times New Roman" w:hAnsi="Times New Roman" w:cs="Times New Roman"/>
        </w:rPr>
      </w:pPr>
    </w:p>
    <w:p w:rsidR="00643960" w:rsidRDefault="00643960">
      <w:pPr>
        <w:rPr>
          <w:rFonts w:ascii="Times New Roman" w:hAnsi="Times New Roman" w:cs="Times New Roman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643960">
        <w:trPr>
          <w:trHeight w:val="164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643960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190"/>
      </w:tblGrid>
      <w:tr w:rsidR="00643960">
        <w:tc>
          <w:tcPr>
            <w:tcW w:w="1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643960" w:rsidRDefault="00DA3B03">
      <w:pPr>
        <w:rPr>
          <w:rFonts w:ascii="Times New Roman" w:hAnsi="Times New Roman" w:cs="Times New Roman"/>
          <w:sz w:val="20"/>
        </w:rPr>
      </w:pPr>
      <w:r w:rsidRPr="00DA3B03">
        <w:rPr>
          <w:rFonts w:ascii="Times New Roman" w:hAnsi="Times New Roman" w:cs="Times New Roman"/>
          <w:noProof/>
        </w:rPr>
        <w:pict>
          <v:rect id="_x0000_s1028" style="position:absolute;margin-left:7.7pt;margin-top:.95pt;width:727.45pt;height:203.6pt;z-index:-50279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USrgEAAEgDAAAOAAAAZHJzL2Uyb0RvYy54bWysU8tu2zAQvBfoPxC815RUOHEEy7kEKQq0&#10;aYAk54CiSIsAX13Slvz3WTKO67a3IDosuMvVcGaWXF/P1pC9hKi962i9qCiRTvhBu21Hnx5vv6wo&#10;iYm7gRvvZEcPMtLrzedP6ym0svGjN4MEgiAutlPo6JhSaBmLYpSWx4UP0uGm8mB5whS2bAA+Ibo1&#10;rKmqCzZ5GAJ4IWPE6s3rJt0UfKWkSL+UijIR01HklkqEEvsc2WbN2y3wMGpxpMHfwcJy7fDQE9QN&#10;T5zsQP8HZbUAH71KC+Et80ppIYsGVFNX/6h5GHmQRQuaE8PJpvhxsOJufw9EDx1tKHHc4oie5wq/&#10;51hXzSr7M4XYYttDuIdjFnFJ+umnH7Cd75Iv0mcFNluAoshcHD6cHJZzIgKLV83X1UW9pETgXrNc&#10;LS+bMgPG27ffA8T0TXpL8qKjgCMs8Hz/IyYkgK1vLfk052+1MWWMxv1VwMZcYZl/ZvyqJM39fJTR&#10;++GAQiacfkfj7x0HSYn57tDeurms8nU5T+A86c+TXQC9HZFsnf0qB+K4CtXj1cr34TwvXX8ewOYF&#10;AAD//wMAUEsDBBQABgAIAAAAIQCVzyVg3gAAAAkBAAAPAAAAZHJzL2Rvd25yZXYueG1sTI9BS8NA&#10;EIXvgv9hGcGL2N1obG3MpqggiHixFnqdJmMSzM6G7CaN/97pSU/D4z3efC/fzK5TEw2h9WwhWRhQ&#10;xKWvWq4t7D5fru9BhYhcYeeZLPxQgE1xfpZjVvkjf9C0jbWSEg4ZWmhi7DOtQ9mQw7DwPbF4X35w&#10;GEUOta4GPEq56/SNMUvtsGX50GBPzw2V39vRWZj2+/cn2o06mTCurl7fxtguydrLi/nxAVSkOf6F&#10;4YQv6FAI08GPXAXVib5LJSl3DepkpytzC+pgITXrBHSR6/8Lil8AAAD//wMAUEsBAi0AFAAGAAgA&#10;AAAhALaDOJL+AAAA4QEAABMAAAAAAAAAAAAAAAAAAAAAAFtDb250ZW50X1R5cGVzXS54bWxQSwEC&#10;LQAUAAYACAAAACEAOP0h/9YAAACUAQAACwAAAAAAAAAAAAAAAAAvAQAAX3JlbHMvLnJlbHNQSwEC&#10;LQAUAAYACAAAACEAsXHVEq4BAABIAwAADgAAAAAAAAAAAAAAAAAuAgAAZHJzL2Uyb0RvYy54bWxQ&#10;SwECLQAUAAYACAAAACEAlc8lYN4AAAAJAQAADwAAAAAAAAAAAAAAAAAIBAAAZHJzL2Rvd25yZXYu&#10;eG1sUEsFBgAAAAAEAAQA8wAAABMFAAAAAA==&#10;" o:allowincell="f" filled="f" stroked="f">
            <v:textbox inset="1pt,1pt,1pt,1pt">
              <w:txbxContent>
                <w:p w:rsidR="00C8316B" w:rsidRDefault="00C8316B">
                  <w:pPr>
                    <w:rPr>
                      <w:lang w:val="en-US"/>
                    </w:rPr>
                  </w:pPr>
                </w:p>
                <w:p w:rsidR="00C8316B" w:rsidRDefault="00C8316B"/>
                <w:p w:rsidR="00C8316B" w:rsidRDefault="00C8316B"/>
                <w:p w:rsidR="00C8316B" w:rsidRDefault="00C8316B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643960">
        <w:tc>
          <w:tcPr>
            <w:tcW w:w="269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DA3B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5D1E54">
              <w:rPr>
                <w:rFonts w:ascii="Times New Roman" w:hAnsi="Times New Roman" w:cs="Times New Roman"/>
                <w:sz w:val="20"/>
              </w:rPr>
              <w:instrText xml:space="preserve"> INCLUDETEXT "c:\\access20\\kformp\\name.txt" \* MERGEFORMAT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D1E54">
              <w:rPr>
                <w:rFonts w:ascii="Times New Roman" w:hAnsi="Times New Roman" w:cs="Times New Roman"/>
                <w:sz w:val="20"/>
              </w:rPr>
              <w:t xml:space="preserve"> СВЕДЕНИЯ ОБ ОБЩЕДОСТУПНОЙ (ПУБЛИЧНОЙ) БИБЛИОТЕКЕ</w:t>
            </w:r>
          </w:p>
          <w:p w:rsidR="00643960" w:rsidRDefault="005D1E54">
            <w:pPr>
              <w:spacing w:after="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20___г. </w:t>
            </w:r>
            <w:r w:rsidR="00DA3B03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DA3B03">
      <w:pPr>
        <w:tabs>
          <w:tab w:val="left" w:pos="9527"/>
        </w:tabs>
        <w:rPr>
          <w:rFonts w:ascii="Times New Roman" w:hAnsi="Times New Roman" w:cs="Times New Roman"/>
          <w:sz w:val="16"/>
          <w:szCs w:val="16"/>
        </w:rPr>
      </w:pPr>
      <w:r w:rsidRPr="00DA3B03">
        <w:rPr>
          <w:rFonts w:ascii="Times New Roman" w:hAnsi="Times New Roman" w:cs="Times New Roman"/>
          <w:noProof/>
        </w:rPr>
        <w:pict>
          <v:rect id="_x0000_s1027" style="position:absolute;margin-left:594.55pt;margin-top:23.3pt;width:117.5pt;height:16.55pt;z-index:-25270681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fl0gEAAKYDAAAOAAAAZHJzL2Uyb0RvYy54bWysU11v2yAUfZ+0/4B4X/yxZc2sONW0KnvZ&#10;ukrt1MeKYIiRgIuAxs6/3wU7Wdq9VbMlxDWHc+8593p9PRpNDsIHBbal1aKkRFgOnbL7lv5+2H5Y&#10;URIisx3TYEVLjyLQ6837d+vBNaKGHnQnPEESG5rBtbSP0TVFEXgvDAsLcMLioQRvWMTQ74vOswHZ&#10;jS7qsvxcDOA754GLEPDrzXRIN5lfSsHjLymDiES3FGuLefV53aW12KxZs/fM9YrPZbA3VGGYspj0&#10;THXDIiPPXv1DZRT3EEDGBQdTgJSKi6wB1VTlKzX3PXMia0FzgjvbFP4fLb893HmiupZ+pMQygy16&#10;Gkt8nkJV1lfJn8GFBmH37s7PUcAt2Q0/oUM4e46QpY/Sm2QBiiJjdvh4dliMkXD8WH36UtdLbATH&#10;s7oqq9UypShYc7rtfIjfBRiSNi312MHMzg4/QpygJ0hKFkCrbqu0zoHf775pTw4Mu72t0zuzv4Bp&#10;SwYsZbm6WmbqF4fhkiMZUeYhwQovYBhpi2Una5IZk0k76I5ojIc8ZamgVOnD+Mi8m+VENOIWTn1l&#10;zStVEzbdtPAVfZUqS05pJvI5Jw5DNm0e3DRtl3FG/f29Nn8AAAD//wMAUEsDBBQABgAIAAAAIQBK&#10;2g7t4gAAAAsBAAAPAAAAZHJzL2Rvd25yZXYueG1sTI/BToNAEIbvJr7DZky8NHYBCW2RpTFNTA8m&#10;VmlTrwu7ApGdJewW8O2dnvT4z3z555tsO5uOjXpwrUUB4TIAprGyqsVawOn48rAG5rxEJTuLWsCP&#10;drDNb28ymSo74YceC18zKkGXSgGN933KuasabaRb2l4j7b7sYKSnONRcDXKictPxKAgSbmSLdKGR&#10;vd41uvouLkZA9HguT592X7668PC22O2nxVi8C3F/Nz8/AfN69n8wXPVJHXJyKu0FlWMd5XC9CYkV&#10;ECcJsCsRRzFNSgGrzQp4nvH/P+S/AAAA//8DAFBLAQItABQABgAIAAAAIQC2gziS/gAAAOEBAAAT&#10;AAAAAAAAAAAAAAAAAAAAAABbQ29udGVudF9UeXBlc10ueG1sUEsBAi0AFAAGAAgAAAAhADj9If/W&#10;AAAAlAEAAAsAAAAAAAAAAAAAAAAALwEAAF9yZWxzLy5yZWxzUEsBAi0AFAAGAAgAAAAhAL07N+XS&#10;AQAApgMAAA4AAAAAAAAAAAAAAAAALgIAAGRycy9lMm9Eb2MueG1sUEsBAi0AFAAGAAgAAAAhAEra&#10;Du3iAAAACwEAAA8AAAAAAAAAAAAAAAAALAQAAGRycy9kb3ducmV2LnhtbFBLBQYAAAAABAAEAPMA&#10;AAA7BQAAAAA=&#10;" o:allowincell="f" fillcolor="#f2f2f2" strokeweight="1.25pt"/>
        </w:pict>
      </w:r>
      <w:r w:rsidR="005D1E54"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2977"/>
        <w:gridCol w:w="344"/>
        <w:gridCol w:w="3341"/>
      </w:tblGrid>
      <w:tr w:rsidR="00643960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предоставления</w:t>
            </w: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trHeight w:val="2625"/>
        </w:trPr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pStyle w:val="afb"/>
              <w:widowControl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юридические лица (кроме субъектов малого предпринимательства) – общедоступные библиотеки, организации, осуществляющие библиотечную деятельность,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в том числе включенные в централизованные библиотечные системы, объединения (далее – ЦБС),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полный перечень респондентов приведен в указаниях по заполнению формы федерального статистического наблюдения:</w:t>
            </w:r>
          </w:p>
          <w:p w:rsidR="00643960" w:rsidRDefault="005D1E54">
            <w:pPr>
              <w:pStyle w:val="12"/>
              <w:tabs>
                <w:tab w:val="left" w:pos="705"/>
              </w:tabs>
              <w:spacing w:before="120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Министерству культуры Российской Федерации</w:t>
            </w:r>
          </w:p>
          <w:p w:rsidR="00643960" w:rsidRDefault="00643960">
            <w:pPr>
              <w:pStyle w:val="12"/>
              <w:rPr>
                <w:rFonts w:ascii="Times New Roman" w:hAnsi="Times New Roman"/>
              </w:rPr>
            </w:pPr>
          </w:p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 15 февраля после </w:t>
            </w:r>
          </w:p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отчетного периода</w:t>
            </w:r>
          </w:p>
        </w:tc>
        <w:tc>
          <w:tcPr>
            <w:tcW w:w="344" w:type="dxa"/>
          </w:tcPr>
          <w:p w:rsidR="00643960" w:rsidRDefault="00643960">
            <w:pPr>
              <w:spacing w:line="18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  <w:vAlign w:val="center"/>
          </w:tcPr>
          <w:p w:rsidR="00643960" w:rsidRDefault="005D1E54">
            <w:pPr>
              <w:spacing w:before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Форма № 6-НК</w:t>
            </w:r>
          </w:p>
          <w:p w:rsidR="00643960" w:rsidRDefault="005D1E54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Росстата: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от 11.11.2025 № 625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(при наличии)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DA3B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3B03">
              <w:rPr>
                <w:rFonts w:ascii="Times New Roman" w:hAnsi="Times New Roman" w:cs="Times New Roman"/>
                <w:noProof/>
              </w:rPr>
              <w:pict>
                <v:rect id="_x0000_s1026" style="position:absolute;left:0;text-align:left;margin-left:24.15pt;margin-top:10.2pt;width:115.25pt;height:17.9pt;z-index:-2527068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5u0AEAAKYDAAAOAAAAZHJzL2Uyb0RvYy54bWysU1Fr2zAQfh/sPwi9L3acNi0mThkr2cvW&#10;Fdqxx6LIUiyQdeKkxs6/30lxsq6DPpTZIHTWp+/u++68uhl7y/YKgwHX8Pms5Ew5Ca1xu4b/fNx8&#10;uuYsROFaYcGphh9U4Dfrjx9Wg69VBR3YViEjEhfqwTe8i9HXRRFkp3oRZuCVo0MN2ItIIe6KFsVA&#10;7L0tqrJcFgNg6xGkCoG+3h4P+Trza61k/KF1UJHZhlNtMa+Y121ai/VK1DsUvjNyKkO8o4peGEdJ&#10;z1S3Igr2jOYfqt5IhAA6ziT0BWhtpMoaSM28fKXmoRNeZS1kTvBnm8L/o5V3+3tkpm34BWdO9NSi&#10;p7Gk5ynMy2qZ/Bl8qAn24O9xigJt2Xb4Di3BxXOELH3U2CcLSBQbs8OHs8NqjEzSx/nFcrG8uuRM&#10;0llVXS0WuQWFqE+3PYb4VUHP0qbhSB3M7GL/LUTKT9ATJCULYE27MdbmAHfbLxbZXlC3N1V6kwC6&#10;8hfMOjZQKZfXVMjbHMmI8lThCw5itI6IkzXJjKNJW2gPZAxCnrLEnCp9HH8J9JOcSEbcwamvon6l&#10;6ohNNx18Jl+1yZJTmiP5lJOGIcuaBjdN28s4o/78XuvfAAAA//8DAFBLAwQUAAYACAAAACEAUrYo&#10;tOAAAAAIAQAADwAAAGRycy9kb3ducmV2LnhtbEyPQUvDQBCF74L/YRnBS7GbprWGmE2RgvQgWI1F&#10;r5vsmASzsyG7TeK/dzzpcXiPb76X7WbbiREH3zpSsFpGIJAqZ1qqFZzeHm8SED5oMrpzhAq+0cMu&#10;v7zIdGrcRK84FqEWDCGfagVNCH0qpa8atNovXY/E2acbrA58DrU0g54YbjsZR9FWWt0Sf2h0j/sG&#10;q6/ibBXE6/fy9OEO5ZNfHZ8X+8O0GIsXpa6v5od7EAHn8FeGX31Wh5ydSncm40WnYJOsucmsaAOC&#10;8/gu4SmlgtttDDLP5P8B+Q8AAAD//wMAUEsBAi0AFAAGAAgAAAAhALaDOJL+AAAA4QEAABMAAAAA&#10;AAAAAAAAAAAAAAAAAFtDb250ZW50X1R5cGVzXS54bWxQSwECLQAUAAYACAAAACEAOP0h/9YAAACU&#10;AQAACwAAAAAAAAAAAAAAAAAvAQAAX3JlbHMvLnJlbHNQSwECLQAUAAYACAAAACEAThhebtABAACm&#10;AwAADgAAAAAAAAAAAAAAAAAuAgAAZHJzL2Uyb0RvYy54bWxQSwECLQAUAAYACAAAACEAUrYotOAA&#10;AAAIAQAADwAAAAAAAAAAAAAAAAAqBAAAZHJzL2Rvd25yZXYueG1sUEsFBgAAAAAEAAQA8wAAADcF&#10;AAAAAA==&#10;" fillcolor="#f2f2f2" strokeweight="1.25pt"/>
              </w:pict>
            </w:r>
          </w:p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12"/>
        </w:rPr>
      </w:pPr>
    </w:p>
    <w:p w:rsidR="00643960" w:rsidRDefault="00643960">
      <w:pPr>
        <w:rPr>
          <w:rFonts w:ascii="Times New Roman" w:hAnsi="Times New Roman" w:cs="Times New Roman"/>
          <w:sz w:val="12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560"/>
        <w:gridCol w:w="5245"/>
        <w:gridCol w:w="3354"/>
        <w:gridCol w:w="4300"/>
      </w:tblGrid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5D1E54" w:rsidP="00C8316B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отчитывающейся организации</w:t>
            </w:r>
            <w:r w:rsidR="00C8316B">
              <w:rPr>
                <w:rFonts w:ascii="Times New Roman" w:hAnsi="Times New Roman" w:cs="Times New Roman"/>
                <w:sz w:val="20"/>
              </w:rPr>
              <w:t xml:space="preserve">  МБУ «МЦБТР», ____________________</w:t>
            </w:r>
            <w:r>
              <w:rPr>
                <w:rFonts w:ascii="Times New Roman" w:hAnsi="Times New Roman" w:cs="Times New Roman"/>
                <w:sz w:val="20"/>
              </w:rPr>
              <w:t>_________________</w:t>
            </w:r>
            <w:r w:rsidR="00C8316B">
              <w:rPr>
                <w:rFonts w:ascii="Times New Roman" w:hAnsi="Times New Roman" w:cs="Times New Roman"/>
                <w:sz w:val="20"/>
              </w:rPr>
              <w:t>______________________________________________</w:t>
            </w:r>
          </w:p>
        </w:tc>
      </w:tr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5D1E54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Почтовый адрес</w:t>
            </w: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_________________________________________________________________________________________________________________________</w:t>
            </w:r>
            <w:r w:rsidR="00C8316B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  <w:tr w:rsidR="00643960">
        <w:trPr>
          <w:cantSplit/>
        </w:trPr>
        <w:tc>
          <w:tcPr>
            <w:tcW w:w="1560" w:type="dxa"/>
            <w:vMerge w:val="restart"/>
          </w:tcPr>
          <w:p w:rsidR="00643960" w:rsidRDefault="005D1E54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формы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 ОКУД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  <w:tr w:rsidR="00643960">
        <w:trPr>
          <w:cantSplit/>
        </w:trPr>
        <w:tc>
          <w:tcPr>
            <w:tcW w:w="156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отчитывающейся организации по ОКПО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(для обособленного подразделения юридического лица –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идентификационный номер)</w:t>
            </w: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0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0609521</w:t>
            </w:r>
          </w:p>
        </w:tc>
        <w:tc>
          <w:tcPr>
            <w:tcW w:w="5245" w:type="dxa"/>
          </w:tcPr>
          <w:p w:rsidR="00643960" w:rsidRDefault="00C8316B" w:rsidP="00C8316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00112147</w:t>
            </w: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учре</w:t>
      </w:r>
      <w:r w:rsidR="00C8316B">
        <w:rPr>
          <w:rFonts w:ascii="Times New Roman" w:hAnsi="Times New Roman" w:cs="Times New Roman"/>
          <w:sz w:val="20"/>
        </w:rPr>
        <w:t xml:space="preserve">дителя </w:t>
      </w:r>
      <w:r w:rsidR="00C8316B" w:rsidRPr="00644517">
        <w:rPr>
          <w:rFonts w:ascii="Times New Roman" w:hAnsi="Times New Roman" w:cs="Times New Roman"/>
          <w:sz w:val="20"/>
          <w:u w:val="single"/>
        </w:rPr>
        <w:t>Управление образования, культуры</w:t>
      </w:r>
      <w:r w:rsidR="00644517" w:rsidRPr="00644517">
        <w:rPr>
          <w:rFonts w:ascii="Times New Roman" w:hAnsi="Times New Roman" w:cs="Times New Roman"/>
          <w:sz w:val="20"/>
          <w:u w:val="single"/>
        </w:rPr>
        <w:t>, молодежной политики, туризма и спорта Администрации Томского района</w:t>
      </w:r>
    </w:p>
    <w:p w:rsidR="00643960" w:rsidRPr="00644517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Наименование головной организации, в которую входит библиотека </w:t>
      </w:r>
      <w:r w:rsidR="00644517">
        <w:rPr>
          <w:rFonts w:ascii="Times New Roman" w:hAnsi="Times New Roman" w:cs="Times New Roman"/>
          <w:sz w:val="20"/>
        </w:rPr>
        <w:t xml:space="preserve">  </w:t>
      </w:r>
      <w:r w:rsidR="00644517" w:rsidRPr="00644517">
        <w:rPr>
          <w:rFonts w:ascii="Times New Roman" w:hAnsi="Times New Roman" w:cs="Times New Roman"/>
          <w:sz w:val="20"/>
          <w:u w:val="single"/>
        </w:rPr>
        <w:t>МБУ «МЦБТР»</w:t>
      </w: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и тип библиотеки (библиотеки – филиала, организации, осуществляющей библиотечную деятельность)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Код основного вида экономической деятельности юридического лиц</w:t>
      </w:r>
      <w:r w:rsidR="00644517">
        <w:rPr>
          <w:rFonts w:ascii="Times New Roman" w:hAnsi="Times New Roman" w:cs="Times New Roman"/>
          <w:sz w:val="20"/>
        </w:rPr>
        <w:t>а по ОКВЭД</w:t>
      </w:r>
      <w:proofErr w:type="gramStart"/>
      <w:r w:rsidR="00644517">
        <w:rPr>
          <w:rFonts w:ascii="Times New Roman" w:hAnsi="Times New Roman" w:cs="Times New Roman"/>
          <w:sz w:val="20"/>
        </w:rPr>
        <w:t>2</w:t>
      </w:r>
      <w:proofErr w:type="gramEnd"/>
      <w:r w:rsidR="00644517">
        <w:rPr>
          <w:rFonts w:ascii="Times New Roman" w:hAnsi="Times New Roman" w:cs="Times New Roman"/>
          <w:sz w:val="20"/>
        </w:rPr>
        <w:t xml:space="preserve">  </w:t>
      </w:r>
      <w:r w:rsidR="00644517" w:rsidRPr="00994436">
        <w:rPr>
          <w:rFonts w:ascii="Times New Roman" w:hAnsi="Times New Roman" w:cs="Times New Roman"/>
          <w:sz w:val="20"/>
          <w:u w:val="single"/>
        </w:rPr>
        <w:t>91.01</w:t>
      </w:r>
    </w:p>
    <w:p w:rsidR="00643960" w:rsidRDefault="00643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Материально-техническая база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858"/>
        <w:gridCol w:w="860"/>
        <w:gridCol w:w="1390"/>
        <w:gridCol w:w="1559"/>
        <w:gridCol w:w="1418"/>
        <w:gridCol w:w="2131"/>
        <w:gridCol w:w="1559"/>
        <w:gridCol w:w="1134"/>
        <w:gridCol w:w="887"/>
        <w:gridCol w:w="1464"/>
        <w:gridCol w:w="1434"/>
      </w:tblGrid>
      <w:tr w:rsidR="00643960">
        <w:trPr>
          <w:cantSplit/>
          <w:trHeight w:val="30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Объекты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культурного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наследия</w:t>
            </w:r>
          </w:p>
        </w:tc>
        <w:tc>
          <w:tcPr>
            <w:tcW w:w="1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зданий (помещений),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868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(из графы 4)</w:t>
            </w:r>
          </w:p>
        </w:tc>
        <w:tc>
          <w:tcPr>
            <w:tcW w:w="28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зданий (помещений),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8)</w:t>
            </w:r>
          </w:p>
        </w:tc>
      </w:tr>
      <w:tr w:rsidR="00643960">
        <w:trPr>
          <w:cantSplit/>
          <w:trHeight w:val="30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7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51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доступные для лиц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нарушениями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праву пользования</w:t>
            </w:r>
          </w:p>
        </w:tc>
        <w:tc>
          <w:tcPr>
            <w:tcW w:w="28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1349"/>
        </w:trPr>
        <w:tc>
          <w:tcPr>
            <w:tcW w:w="68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феде-рального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регио-нального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зрения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слуха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(да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1, нет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0)</w:t>
            </w:r>
          </w:p>
        </w:tc>
        <w:tc>
          <w:tcPr>
            <w:tcW w:w="2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опорно-двигательного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аппарата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арендован-ные</w:t>
            </w:r>
            <w:proofErr w:type="spellEnd"/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rPr>
          <w:trHeight w:val="213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9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13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8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6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12</w:t>
            </w:r>
          </w:p>
        </w:tc>
      </w:tr>
      <w:tr w:rsidR="00643960">
        <w:trPr>
          <w:trHeight w:val="69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5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6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9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13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8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6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3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821"/>
        <w:gridCol w:w="1467"/>
        <w:gridCol w:w="2835"/>
        <w:gridCol w:w="2410"/>
        <w:gridCol w:w="1843"/>
        <w:gridCol w:w="1984"/>
        <w:gridCol w:w="1843"/>
        <w:gridCol w:w="1354"/>
      </w:tblGrid>
      <w:tr w:rsidR="00643960">
        <w:tc>
          <w:tcPr>
            <w:tcW w:w="79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5123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Площадь помещений,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6237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Площадь помещений по форме пользования,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13)</w:t>
            </w:r>
          </w:p>
        </w:tc>
        <w:tc>
          <w:tcPr>
            <w:tcW w:w="3197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помещений,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 xml:space="preserve">2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16)</w:t>
            </w:r>
          </w:p>
        </w:tc>
      </w:tr>
      <w:tr w:rsidR="00643960">
        <w:tc>
          <w:tcPr>
            <w:tcW w:w="797" w:type="dxa"/>
            <w:vMerge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2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46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для хранения фондов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8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обслуживания пользователей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4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договору аренды</w:t>
            </w:r>
          </w:p>
        </w:tc>
        <w:tc>
          <w:tcPr>
            <w:tcW w:w="198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c>
          <w:tcPr>
            <w:tcW w:w="79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2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6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28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24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98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20</w:t>
            </w:r>
          </w:p>
        </w:tc>
      </w:tr>
      <w:tr w:rsidR="00643960">
        <w:tc>
          <w:tcPr>
            <w:tcW w:w="79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2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6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835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5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1543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643960">
        <w:trPr>
          <w:cantSplit/>
          <w:trHeight w:val="284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2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пунктов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вне стационарного обслуживания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пользователей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библиотеки,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9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75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Наличие автоматизированных технологий 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194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компьютеризованных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22)</w:t>
            </w: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возможностью выхода в Интернет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23)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обработки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поступлений и ведения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электронного каталога</w:t>
            </w:r>
          </w:p>
        </w:tc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учета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документов библиотечного фонда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оцифровки фондов</w:t>
            </w:r>
          </w:p>
        </w:tc>
      </w:tr>
      <w:tr w:rsidR="00643960">
        <w:trPr>
          <w:trHeight w:val="284"/>
        </w:trPr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05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16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0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</w:t>
            </w:r>
          </w:p>
        </w:tc>
        <w:tc>
          <w:tcPr>
            <w:tcW w:w="174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25</w:t>
            </w:r>
          </w:p>
        </w:tc>
        <w:tc>
          <w:tcPr>
            <w:tcW w:w="160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26</w:t>
            </w:r>
          </w:p>
        </w:tc>
        <w:tc>
          <w:tcPr>
            <w:tcW w:w="14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27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28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29</w:t>
            </w:r>
          </w:p>
        </w:tc>
      </w:tr>
      <w:tr w:rsidR="00643960">
        <w:trPr>
          <w:trHeight w:val="86"/>
        </w:trPr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2050" w:type="dxa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04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5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02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5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5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05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rPr>
          <w:rFonts w:ascii="Times New Roman" w:eastAsia="Cambria" w:hAnsi="Times New Roman" w:cs="Times New Roman"/>
          <w:sz w:val="20"/>
        </w:rPr>
      </w:pPr>
    </w:p>
    <w:tbl>
      <w:tblPr>
        <w:tblW w:w="126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262"/>
        <w:gridCol w:w="1986"/>
        <w:gridCol w:w="3261"/>
        <w:gridCol w:w="3261"/>
      </w:tblGrid>
      <w:tr w:rsidR="00643960">
        <w:trPr>
          <w:cantSplit/>
          <w:trHeight w:val="267"/>
        </w:trPr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3262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Наличие специализированного оборудования для инвалидов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261" w:type="dxa"/>
            <w:vMerge w:val="restart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доступа к электронному каталогу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687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число специализированных транспортных средств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31)</w:t>
            </w:r>
          </w:p>
        </w:tc>
        <w:tc>
          <w:tcPr>
            <w:tcW w:w="3261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267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2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31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32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33</w:t>
            </w:r>
          </w:p>
        </w:tc>
      </w:tr>
      <w:tr w:rsidR="00643960">
        <w:trPr>
          <w:trHeight w:val="248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3262" w:type="dxa"/>
          </w:tcPr>
          <w:p w:rsidR="00643960" w:rsidRDefault="00643960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6" w:type="dxa"/>
          </w:tcPr>
          <w:p w:rsidR="00643960" w:rsidRDefault="00643960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1" w:type="dxa"/>
          </w:tcPr>
          <w:p w:rsidR="00643960" w:rsidRDefault="00643960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1" w:type="dxa"/>
          </w:tcPr>
          <w:p w:rsidR="00643960" w:rsidRDefault="00643960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5D1E54">
      <w:pPr>
        <w:spacing w:after="60"/>
        <w:jc w:val="center"/>
        <w:rPr>
          <w:rFonts w:ascii="Times New Roman" w:eastAsia="Cambria" w:hAnsi="Times New Roman" w:cs="Times New Roman"/>
          <w:b/>
          <w:szCs w:val="24"/>
        </w:rPr>
      </w:pPr>
      <w:r>
        <w:rPr>
          <w:rFonts w:ascii="Times New Roman" w:eastAsia="Cambria" w:hAnsi="Times New Roman" w:cs="Times New Roman"/>
          <w:b/>
          <w:szCs w:val="24"/>
        </w:rPr>
        <w:br w:type="page" w:clear="all"/>
      </w:r>
    </w:p>
    <w:p w:rsidR="00643960" w:rsidRDefault="005D1E54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</w:rPr>
        <w:t>Формирование библиотечного фонда на физических (материальных) носителях, единица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643960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Всего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(сумма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граф 4, 6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 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в специальных форматах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для слепых и слабовидящих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общего объема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</w:tr>
      <w:tr w:rsidR="00643960">
        <w:trPr>
          <w:cantSplit/>
          <w:trHeight w:val="67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печатные издания и неопубликованные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на других видах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иностранных языках</w:t>
            </w:r>
          </w:p>
        </w:tc>
      </w:tr>
      <w:tr w:rsidR="00643960">
        <w:trPr>
          <w:cantSplit/>
          <w:trHeight w:val="46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261"/>
        </w:trPr>
        <w:tc>
          <w:tcPr>
            <w:tcW w:w="271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3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65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4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>
        <w:trPr>
          <w:cantSplit/>
          <w:trHeight w:val="437"/>
        </w:trPr>
        <w:tc>
          <w:tcPr>
            <w:tcW w:w="2713" w:type="dxa"/>
          </w:tcPr>
          <w:p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437"/>
        </w:trPr>
        <w:tc>
          <w:tcPr>
            <w:tcW w:w="2713" w:type="dxa"/>
          </w:tcPr>
          <w:p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 том числе (из строки 02) вновь приобретенные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документы</w:t>
            </w:r>
          </w:p>
        </w:tc>
        <w:tc>
          <w:tcPr>
            <w:tcW w:w="73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437"/>
        </w:trPr>
        <w:tc>
          <w:tcPr>
            <w:tcW w:w="2713" w:type="dxa"/>
          </w:tcPr>
          <w:p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437"/>
        </w:trPr>
        <w:tc>
          <w:tcPr>
            <w:tcW w:w="2713" w:type="dxa"/>
          </w:tcPr>
          <w:p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Электронные (сетевые) ресурсы,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</w:t>
      </w: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891"/>
        <w:gridCol w:w="851"/>
        <w:gridCol w:w="1417"/>
        <w:gridCol w:w="3829"/>
        <w:gridCol w:w="2268"/>
        <w:gridCol w:w="3543"/>
      </w:tblGrid>
      <w:tr w:rsidR="00643960">
        <w:trPr>
          <w:cantSplit/>
          <w:trHeight w:val="345"/>
        </w:trPr>
        <w:tc>
          <w:tcPr>
            <w:tcW w:w="2891" w:type="dxa"/>
            <w:vMerge w:val="restart"/>
          </w:tcPr>
          <w:p w:rsidR="00643960" w:rsidRDefault="005D1E54">
            <w:pPr>
              <w:spacing w:line="200" w:lineRule="exact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246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5811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электронной (цифровой) библиотеки</w:t>
            </w:r>
          </w:p>
        </w:tc>
      </w:tr>
      <w:tr w:rsidR="00643960">
        <w:trPr>
          <w:cantSplit/>
          <w:trHeight w:val="471"/>
        </w:trPr>
        <w:tc>
          <w:tcPr>
            <w:tcW w:w="2891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записей</w:t>
            </w:r>
          </w:p>
        </w:tc>
        <w:tc>
          <w:tcPr>
            <w:tcW w:w="382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записей,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доступных в Интернете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226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сетевых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локальных документов</w:t>
            </w:r>
          </w:p>
        </w:tc>
        <w:tc>
          <w:tcPr>
            <w:tcW w:w="35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документов в открытом доступе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5)</w:t>
            </w:r>
          </w:p>
        </w:tc>
      </w:tr>
      <w:tr w:rsidR="00643960">
        <w:trPr>
          <w:trHeight w:val="269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</w:tr>
      <w:tr w:rsidR="00643960">
        <w:trPr>
          <w:trHeight w:val="624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Поступило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(создано, приобретено) за отчетный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829" w:type="dxa"/>
            <w:tcBorders>
              <w:bottom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269"/>
        </w:trPr>
        <w:tc>
          <w:tcPr>
            <w:tcW w:w="2891" w:type="dxa"/>
            <w:tcBorders>
              <w:right w:val="single" w:sz="4" w:space="0" w:color="000000"/>
            </w:tcBorders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spacing w:line="200" w:lineRule="exact"/>
        <w:rPr>
          <w:rFonts w:ascii="Times New Roman" w:hAnsi="Times New Roman" w:cs="Times New Roman"/>
          <w:sz w:val="20"/>
          <w:lang w:eastAsia="en-US"/>
        </w:rPr>
      </w:pP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в Интернет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(08)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</w:rPr>
        <w:t xml:space="preserve">Наличие возможности доступа в Интернет для посетителей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(09)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Наличие собственного </w:t>
      </w:r>
      <w:r>
        <w:rPr>
          <w:rFonts w:ascii="Times New Roman" w:hAnsi="Times New Roman" w:cs="Times New Roman"/>
          <w:sz w:val="20"/>
        </w:rPr>
        <w:t xml:space="preserve">Интернет-сайта или Интернет-страницы 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библиотеки </w:t>
      </w:r>
      <w:r>
        <w:rPr>
          <w:rFonts w:ascii="Times New Roman" w:eastAsia="Cambria" w:hAnsi="Times New Roman" w:cs="Times New Roman"/>
          <w:sz w:val="20"/>
        </w:rPr>
        <w:t xml:space="preserve">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 (10) </w:t>
      </w:r>
      <w:r>
        <w:rPr>
          <w:rFonts w:ascii="Times New Roman" w:eastAsia="Cambria" w:hAnsi="Times New Roman" w:cs="Times New Roman"/>
          <w:sz w:val="20"/>
          <w:u w:val="single"/>
          <w:lang w:eastAsia="en-US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Интернет-сайта или Интернет-страницы, доступного для слепых и слабовидящих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(11)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                                                                                                  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баз данных инсталлированных документов (да – 1, нет – 0) (12)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                                                                      </w:t>
      </w:r>
      <w:r>
        <w:rPr>
          <w:rFonts w:ascii="Times New Roman" w:eastAsia="Cambria" w:hAnsi="Times New Roman" w:cs="Times New Roman"/>
          <w:sz w:val="20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к сетевым удалённым лицензионным базам данных (да – 1, нет – 0) (13)  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 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</w:t>
      </w:r>
      <w:r>
        <w:rPr>
          <w:rFonts w:ascii="Times New Roman" w:eastAsia="Cambria" w:hAnsi="Times New Roman" w:cs="Times New Roman"/>
          <w:sz w:val="20"/>
        </w:rPr>
        <w:t xml:space="preserve">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доступа к сетевым удалённым лицензионным базам данных полнотекстовых документов (да – 1, нет – 0) (14)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spacing w:before="24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4. Число пользователей и посещений библиотеки</w:t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3"/>
        <w:gridCol w:w="568"/>
        <w:gridCol w:w="567"/>
        <w:gridCol w:w="851"/>
        <w:gridCol w:w="850"/>
        <w:gridCol w:w="851"/>
        <w:gridCol w:w="1134"/>
        <w:gridCol w:w="709"/>
        <w:gridCol w:w="567"/>
        <w:gridCol w:w="567"/>
        <w:gridCol w:w="1275"/>
        <w:gridCol w:w="1276"/>
        <w:gridCol w:w="567"/>
        <w:gridCol w:w="1418"/>
        <w:gridCol w:w="1275"/>
        <w:gridCol w:w="1276"/>
        <w:gridCol w:w="1276"/>
      </w:tblGrid>
      <w:tr w:rsidR="00643960">
        <w:trPr>
          <w:cantSplit/>
          <w:trHeight w:val="276"/>
        </w:trPr>
        <w:tc>
          <w:tcPr>
            <w:tcW w:w="623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5530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221" w:type="dxa"/>
            <w:gridSpan w:val="8"/>
            <w:shd w:val="clear" w:color="auto" w:fill="FFFFFF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посещений библиотек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посещ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обращений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к библиотеке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пользовате-лей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rPr>
          <w:cantSplit/>
          <w:trHeight w:val="230"/>
        </w:trPr>
        <w:tc>
          <w:tcPr>
            <w:tcW w:w="62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все-го</w:t>
            </w:r>
            <w:proofErr w:type="spellEnd"/>
          </w:p>
        </w:tc>
        <w:tc>
          <w:tcPr>
            <w:tcW w:w="4962" w:type="dxa"/>
            <w:gridSpan w:val="6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2)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все-го</w:t>
            </w:r>
            <w:proofErr w:type="spellEnd"/>
          </w:p>
        </w:tc>
        <w:tc>
          <w:tcPr>
            <w:tcW w:w="7654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9)</w:t>
            </w:r>
          </w:p>
          <w:p w:rsidR="00643960" w:rsidRDefault="00643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</w:rPr>
            </w:pPr>
          </w:p>
        </w:tc>
      </w:tr>
      <w:tr w:rsidR="00643960">
        <w:trPr>
          <w:cantSplit/>
          <w:trHeight w:val="48"/>
        </w:trPr>
        <w:tc>
          <w:tcPr>
            <w:tcW w:w="62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962" w:type="dxa"/>
            <w:gridSpan w:val="6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 стационарных условиях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391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19" w:type="dxa"/>
            <w:gridSpan w:val="4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пользова-телей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обслужен-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во 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внеста-ционарных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условиях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уда-лен-ных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поль-зова-телей</w:t>
            </w:r>
            <w:proofErr w:type="spellEnd"/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</w:p>
        </w:tc>
        <w:tc>
          <w:tcPr>
            <w:tcW w:w="2551" w:type="dxa"/>
            <w:gridSpan w:val="2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10)</w:t>
            </w:r>
          </w:p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13)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230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ind w:left="-6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получения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библиотечно-информа-ционных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посещений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получения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библиотечно-информацион-ных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при 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обслужива-нии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специализи-рованными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транспорт-ными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средствами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14)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посещений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библиотеч-ных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1145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15 – 17 лет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включи-тельно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 35 лет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включи-тельно</w:t>
            </w:r>
            <w:proofErr w:type="spellEnd"/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192"/>
        </w:trPr>
        <w:tc>
          <w:tcPr>
            <w:tcW w:w="62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56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</w:tr>
      <w:tr w:rsidR="00643960">
        <w:trPr>
          <w:trHeight w:val="208"/>
        </w:trPr>
        <w:tc>
          <w:tcPr>
            <w:tcW w:w="62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56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</w:rPr>
      </w:pPr>
    </w:p>
    <w:p w:rsidR="00643960" w:rsidRDefault="005D1E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 Библиотечно-информационное обслуживание пользователей,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  </w:t>
      </w: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2042"/>
        <w:gridCol w:w="850"/>
        <w:gridCol w:w="685"/>
        <w:gridCol w:w="1158"/>
        <w:gridCol w:w="1559"/>
        <w:gridCol w:w="1843"/>
        <w:gridCol w:w="1853"/>
        <w:gridCol w:w="710"/>
        <w:gridCol w:w="1406"/>
        <w:gridCol w:w="1559"/>
        <w:gridCol w:w="1985"/>
      </w:tblGrid>
      <w:tr w:rsidR="00643960">
        <w:trPr>
          <w:cantSplit/>
          <w:trHeight w:val="808"/>
          <w:tblHeader/>
        </w:trPr>
        <w:tc>
          <w:tcPr>
            <w:tcW w:w="204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Режимы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обслуживания</w:t>
            </w:r>
          </w:p>
        </w:tc>
        <w:tc>
          <w:tcPr>
            <w:tcW w:w="85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строки</w:t>
            </w:r>
          </w:p>
        </w:tc>
        <w:tc>
          <w:tcPr>
            <w:tcW w:w="7098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данной библиотеки</w:t>
            </w:r>
          </w:p>
        </w:tc>
        <w:tc>
          <w:tcPr>
            <w:tcW w:w="367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9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Выполнено справок и консультаций</w:t>
            </w:r>
          </w:p>
        </w:tc>
      </w:tr>
      <w:tr w:rsidR="00643960">
        <w:trPr>
          <w:cantSplit/>
          <w:trHeight w:val="230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641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71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96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8)</w:t>
            </w:r>
          </w:p>
        </w:tc>
        <w:tc>
          <w:tcPr>
            <w:tcW w:w="19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996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физических носителях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инсталлированных документов</w:t>
            </w:r>
          </w:p>
        </w:tc>
        <w:tc>
          <w:tcPr>
            <w:tcW w:w="18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сетевых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лицензионных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документов</w:t>
            </w:r>
          </w:p>
        </w:tc>
        <w:tc>
          <w:tcPr>
            <w:tcW w:w="71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полученных по системе МБА и 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ММБА, ЭДД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доступных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в виртуальных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читальных залах</w:t>
            </w:r>
          </w:p>
        </w:tc>
        <w:tc>
          <w:tcPr>
            <w:tcW w:w="1985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242"/>
        </w:trPr>
        <w:tc>
          <w:tcPr>
            <w:tcW w:w="204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стационарном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режиме 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465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 возрасте:</w:t>
            </w:r>
          </w:p>
        </w:tc>
        <w:tc>
          <w:tcPr>
            <w:tcW w:w="85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465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336"/>
        </w:trPr>
        <w:tc>
          <w:tcPr>
            <w:tcW w:w="204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– 17 лет включительно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248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35 лет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включительно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685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внестационарном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344"/>
        </w:trPr>
        <w:tc>
          <w:tcPr>
            <w:tcW w:w="2042" w:type="dxa"/>
            <w:tcMar>
              <w:left w:w="28" w:type="dxa"/>
              <w:right w:w="28" w:type="dxa"/>
            </w:tcMar>
            <w:vAlign w:val="center"/>
          </w:tcPr>
          <w:p w:rsidR="00643960" w:rsidRDefault="005D1E54">
            <w:pPr>
              <w:spacing w:line="200" w:lineRule="exact"/>
              <w:ind w:left="2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 удаленном </w:t>
            </w:r>
          </w:p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(сумма строк 16,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и 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6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:rsidR="00643960" w:rsidRDefault="00643960">
      <w:pPr>
        <w:rPr>
          <w:rFonts w:ascii="Times New Roman" w:eastAsia="Cambria" w:hAnsi="Times New Roman" w:cs="Times New Roman"/>
          <w:b/>
          <w:szCs w:val="24"/>
        </w:rPr>
      </w:pPr>
    </w:p>
    <w:tbl>
      <w:tblPr>
        <w:tblW w:w="12440" w:type="dxa"/>
        <w:tblLayout w:type="fixed"/>
        <w:tblLook w:val="04A0"/>
      </w:tblPr>
      <w:tblGrid>
        <w:gridCol w:w="7479"/>
        <w:gridCol w:w="567"/>
        <w:gridCol w:w="3260"/>
        <w:gridCol w:w="1134"/>
      </w:tblGrid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библиотечных мероприятий, всего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них, проведенных: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стационарном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(24)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удаленном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(26)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 возможностью участия инвалидов и лиц с ОВЗ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(27)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участников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(29)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чел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643960" w:rsidRDefault="005D1E5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trike/>
          <w:color w:val="FF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6. Поступление и использование финансовых средств, </w:t>
      </w:r>
      <w:r>
        <w:rPr>
          <w:rFonts w:ascii="Times New Roman" w:hAnsi="Times New Roman" w:cs="Times New Roman"/>
          <w:b/>
          <w:sz w:val="24"/>
          <w:szCs w:val="24"/>
        </w:rPr>
        <w:t>тысяча рублей (с одним десятичным знаком)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643960">
        <w:trPr>
          <w:cantSplit/>
          <w:trHeight w:val="238"/>
        </w:trPr>
        <w:tc>
          <w:tcPr>
            <w:tcW w:w="676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Поступило за 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отчетный период, всего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(сумма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граф 3, 8, 9)</w:t>
            </w:r>
          </w:p>
        </w:tc>
        <w:tc>
          <w:tcPr>
            <w:tcW w:w="13619" w:type="dxa"/>
            <w:gridSpan w:val="11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2)</w:t>
            </w:r>
          </w:p>
        </w:tc>
      </w:tr>
      <w:tr w:rsidR="00643960">
        <w:trPr>
          <w:cantSplit/>
          <w:trHeight w:val="476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финанси-рование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бюджетов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других уровней</w:t>
            </w:r>
          </w:p>
        </w:tc>
        <w:tc>
          <w:tcPr>
            <w:tcW w:w="5959" w:type="dxa"/>
            <w:gridSpan w:val="5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643960">
        <w:trPr>
          <w:cantSplit/>
          <w:trHeight w:val="289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905" w:type="dxa"/>
            <w:gridSpan w:val="4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(из графы 3)</w:t>
            </w:r>
          </w:p>
        </w:tc>
        <w:tc>
          <w:tcPr>
            <w:tcW w:w="1128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822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12) поступления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сдачи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имущества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аренду</w:t>
            </w:r>
          </w:p>
        </w:tc>
      </w:tr>
      <w:tr w:rsidR="00643960">
        <w:trPr>
          <w:cantSplit/>
          <w:trHeight w:val="2048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на финансовое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выполнения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государст-венного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субсидий, представляемых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в соответствии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с абзацем вторым пункта 1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статьи 78.1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осущест-вление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основных видов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благотвори-тельные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поступления от иной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приносящей доход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</w:t>
            </w:r>
          </w:p>
        </w:tc>
        <w:tc>
          <w:tcPr>
            <w:tcW w:w="1429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trHeight w:val="221"/>
        </w:trPr>
        <w:tc>
          <w:tcPr>
            <w:tcW w:w="67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13</w:t>
            </w:r>
          </w:p>
        </w:tc>
      </w:tr>
      <w:tr w:rsidR="00643960">
        <w:trPr>
          <w:trHeight w:val="238"/>
        </w:trPr>
        <w:tc>
          <w:tcPr>
            <w:tcW w:w="67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12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27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45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42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rPr>
          <w:rFonts w:ascii="Times New Roman" w:hAnsi="Times New Roman" w:cs="Times New Roman"/>
          <w:b/>
          <w:szCs w:val="24"/>
        </w:rPr>
      </w:pPr>
    </w:p>
    <w:p w:rsidR="00643960" w:rsidRDefault="00643960">
      <w:pPr>
        <w:tabs>
          <w:tab w:val="left" w:pos="956"/>
        </w:tabs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643960">
        <w:trPr>
          <w:cantSplit/>
        </w:trPr>
        <w:tc>
          <w:tcPr>
            <w:tcW w:w="989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530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Израсходовано за отчетный период,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всего</w:t>
            </w:r>
          </w:p>
        </w:tc>
        <w:tc>
          <w:tcPr>
            <w:tcW w:w="12796" w:type="dxa"/>
            <w:gridSpan w:val="9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>
        <w:trPr>
          <w:cantSplit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6" w:type="dxa"/>
            <w:gridSpan w:val="4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капитальный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ремонт и реконструкцию </w:t>
            </w:r>
          </w:p>
        </w:tc>
        <w:tc>
          <w:tcPr>
            <w:tcW w:w="3863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приобретение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(замену) оборудования</w:t>
            </w:r>
          </w:p>
        </w:tc>
      </w:tr>
      <w:tr w:rsidR="00643960">
        <w:trPr>
          <w:cantSplit/>
          <w:trHeight w:val="262"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оплату труда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основного персонала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15)</w:t>
            </w:r>
          </w:p>
        </w:tc>
        <w:tc>
          <w:tcPr>
            <w:tcW w:w="1844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работ) на платной основе 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17)</w:t>
            </w:r>
          </w:p>
        </w:tc>
        <w:tc>
          <w:tcPr>
            <w:tcW w:w="850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19)</w:t>
            </w:r>
          </w:p>
        </w:tc>
        <w:tc>
          <w:tcPr>
            <w:tcW w:w="709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54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21)</w:t>
            </w:r>
          </w:p>
        </w:tc>
      </w:tr>
      <w:tr w:rsidR="00643960">
        <w:trPr>
          <w:cantSplit/>
          <w:trHeight w:val="1773"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улучшения условий доступности для инвалидов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 лиц с ОВЗ</w:t>
            </w:r>
          </w:p>
        </w:tc>
        <w:tc>
          <w:tcPr>
            <w:tcW w:w="18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643960">
        <w:tc>
          <w:tcPr>
            <w:tcW w:w="98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12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4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12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643960">
        <w:tc>
          <w:tcPr>
            <w:tcW w:w="98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5D1E54">
      <w:pPr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br w:type="page" w:clear="all"/>
        <w:t xml:space="preserve"> 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643960">
        <w:trPr>
          <w:cantSplit/>
        </w:trPr>
        <w:tc>
          <w:tcPr>
            <w:tcW w:w="101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строки</w:t>
            </w:r>
          </w:p>
        </w:tc>
        <w:tc>
          <w:tcPr>
            <w:tcW w:w="14298" w:type="dxa"/>
            <w:gridSpan w:val="7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>
        <w:trPr>
          <w:cantSplit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5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информатизацию библиотечной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деятельности, в том числе создание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электронных каталогов и оцифровку библиотечного фонда</w:t>
            </w:r>
          </w:p>
        </w:tc>
      </w:tr>
      <w:tr w:rsidR="00643960">
        <w:trPr>
          <w:cantSplit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 подписку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доступ к удаленным сетевым ресурсам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от оказания услуг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27)</w:t>
            </w:r>
          </w:p>
        </w:tc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010" w:type="dxa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за счет средств, полученных от оказания услуг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29)</w:t>
            </w:r>
          </w:p>
        </w:tc>
      </w:tr>
      <w:tr w:rsidR="00643960">
        <w:tc>
          <w:tcPr>
            <w:tcW w:w="101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12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0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643960">
        <w:tc>
          <w:tcPr>
            <w:tcW w:w="101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082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43960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3960">
        <w:trPr>
          <w:cantSplit/>
          <w:tblHeader/>
        </w:trPr>
        <w:tc>
          <w:tcPr>
            <w:tcW w:w="4111" w:type="dxa"/>
            <w:gridSpan w:val="2"/>
          </w:tcPr>
          <w:p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  <w:p w:rsidR="00643960" w:rsidRDefault="00643960">
            <w:pPr>
              <w:spacing w:line="200" w:lineRule="exact"/>
              <w:ind w:left="21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643960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_________20__ год</w:t>
            </w:r>
          </w:p>
        </w:tc>
      </w:tr>
      <w:tr w:rsidR="00643960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(номер контактного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(дата составления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документа)</w:t>
            </w:r>
          </w:p>
        </w:tc>
      </w:tr>
    </w:tbl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 w:rsidP="0065296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643960" w:rsidSect="001412AA">
      <w:headerReference w:type="even" r:id="rId7"/>
      <w:headerReference w:type="default" r:id="rId8"/>
      <w:headerReference w:type="first" r:id="rId9"/>
      <w:pgSz w:w="16840" w:h="11907" w:orient="landscape"/>
      <w:pgMar w:top="567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31" w:rsidRDefault="001E4231">
      <w:pPr>
        <w:spacing w:line="240" w:lineRule="auto"/>
      </w:pPr>
      <w:r>
        <w:separator/>
      </w:r>
    </w:p>
  </w:endnote>
  <w:endnote w:type="continuationSeparator" w:id="0">
    <w:p w:rsidR="001E4231" w:rsidRDefault="001E4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31" w:rsidRDefault="001E4231">
      <w:pPr>
        <w:spacing w:line="240" w:lineRule="auto"/>
      </w:pPr>
      <w:r>
        <w:separator/>
      </w:r>
    </w:p>
  </w:footnote>
  <w:footnote w:type="continuationSeparator" w:id="0">
    <w:p w:rsidR="001E4231" w:rsidRDefault="001E42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6B" w:rsidRDefault="00C8316B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8316B" w:rsidRDefault="00C8316B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6B" w:rsidRDefault="00C8316B">
    <w:pPr>
      <w:pStyle w:val="ab"/>
      <w:jc w:val="center"/>
      <w:rPr>
        <w:sz w:val="18"/>
        <w:szCs w:val="18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6B" w:rsidRDefault="00C8316B">
    <w:pPr>
      <w:spacing w:line="240" w:lineRule="auto"/>
      <w:rPr>
        <w:sz w:val="14"/>
      </w:rPr>
    </w:pPr>
    <w:r>
      <w:rPr>
        <w:noProof/>
        <w:sz w:val="14"/>
      </w:rPr>
      <w:pict>
        <v:rect id="_x0000_s2049" style="position:absolute;margin-left:688.7pt;margin-top:-24pt;width:84.75pt;height:39pt;z-index:5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3OrwEAAGUDAAAOAAAAZHJzL2Uyb0RvYy54bWysU0tv2zAMvg/YfxB0X+ykj7VGnB5WZJc9&#10;CrQ9F7Is2QL0KqnEzr8fpabZut2K6UCIEvmR30dpfTM7y/YK0ATf8uWi5kx5GXrjh5Y/Pmw/XXGG&#10;Sfhe2OBVyw8K+c3m44f1FBu1CmOwvQJGIB6bKbZ8TCk2VYVyVE7gIkTl6VIHcCKRC0PVg5gI3dlq&#10;VdeX1RSgjxCkQqTT25dLvin4WiuZfmqNKjHbcuotFQvFdtlWm7VoBhBxNPLYhnhHF04YT0VPULci&#10;CbYD8w+UMxICBp0WMrgqaG2kKhyIzbL+i839KKIqXEgcjCeZ8P/Byh/7O2Cmp9lx5oWjET3NNa0n&#10;XNXn11mfKWJDYffxDo4e0pZ10/fQU7jYpVCozxpcloBIsbkofDgprObEJB0u68+XZ6sLziTdnV9f&#10;nNVlBJVoXrMjYPqqgmN503KgCRZ0sf+GiepT6GtILobBmn5rrC0ODN0XC2wvaNrbsjIBSnkTZv37&#10;Mgknp1ZZkCzBizRp7uajLl3oD6TMRM+p5fi8E6A420Uww0hUlqWXnEyzLF0d311+LH/6pcTv37H5&#10;BQAA//8DAFBLAwQUAAYACAAAACEAltR8r+AAAAAMAQAADwAAAGRycy9kb3ducmV2LnhtbEyPTU/C&#10;QBRF9yb+h8kzcQczSgWsnRLFGjYuEHD/mHm2jfPRdAYo/nqHlS5v3sl95xaLwRp2pD603km4Gwtg&#10;5JTXrasl7LZvozmwENFpNN6RhDMFWJTXVwXm2p/cBx03sWapxIUcJTQxdjnnQTVkMYx9Ry7dvnxv&#10;MabY11z3eErl1vB7IabcYuvShwY7WjakvjcHK2GN+Lr+WSn1Up3fs4qWnxV5I+XtzfD8BCzSEP9g&#10;uOgndSiT094fnA7MpDyZzbLEShhl87Tqgjxk00dgewkTIYCXBf8/ovwFAAD//wMAUEsBAi0AFAAG&#10;AAgAAAAhALaDOJL+AAAA4QEAABMAAAAAAAAAAAAAAAAAAAAAAFtDb250ZW50X1R5cGVzXS54bWxQ&#10;SwECLQAUAAYACAAAACEAOP0h/9YAAACUAQAACwAAAAAAAAAAAAAAAAAvAQAAX3JlbHMvLnJlbHNQ&#10;SwECLQAUAAYACAAAACEATdyNzq8BAABlAwAADgAAAAAAAAAAAAAAAAAuAgAAZHJzL2Uyb0RvYy54&#10;bWxQSwECLQAUAAYACAAAACEAltR8r+AAAAAMAQAADwAAAAAAAAAAAAAAAAAJBAAAZHJzL2Rvd25y&#10;ZXYueG1sUEsFBgAAAAAEAAQA8wAAABYFAAAAAA==&#10;" strokecolor="white">
          <v:textbox>
            <w:txbxContent>
              <w:p w:rsidR="00C8316B" w:rsidRDefault="00C8316B"/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5F0"/>
    <w:multiLevelType w:val="hybridMultilevel"/>
    <w:tmpl w:val="90E663CC"/>
    <w:lvl w:ilvl="0" w:tplc="2772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4B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0BA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09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8B3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0A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37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F6938"/>
    <w:multiLevelType w:val="hybridMultilevel"/>
    <w:tmpl w:val="9D44E57E"/>
    <w:lvl w:ilvl="0" w:tplc="BE181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C9A0B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BED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D0D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626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34C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A2A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B8E5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926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6F027440"/>
    <w:multiLevelType w:val="hybridMultilevel"/>
    <w:tmpl w:val="2E48DCBA"/>
    <w:lvl w:ilvl="0" w:tplc="710440D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8F4E2B7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62C24CD6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FB20BCD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F64096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0694A9C4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0309DF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73FAE29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13A60F9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>
    <w:nsid w:val="72241C81"/>
    <w:multiLevelType w:val="hybridMultilevel"/>
    <w:tmpl w:val="6630A638"/>
    <w:lvl w:ilvl="0" w:tplc="589012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08257C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F1067D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A56C16E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1FF2FF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1DCC631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C2E1F6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F44755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B77E0C9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7B65218D"/>
    <w:multiLevelType w:val="hybridMultilevel"/>
    <w:tmpl w:val="8DD0FC04"/>
    <w:lvl w:ilvl="0" w:tplc="B78CFB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68283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92F6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7A2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A683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3EE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940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98A0D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EE4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3960"/>
    <w:rsid w:val="000D4FF7"/>
    <w:rsid w:val="001412AA"/>
    <w:rsid w:val="001970FB"/>
    <w:rsid w:val="001E4231"/>
    <w:rsid w:val="00554B29"/>
    <w:rsid w:val="005D1E54"/>
    <w:rsid w:val="00643960"/>
    <w:rsid w:val="00644517"/>
    <w:rsid w:val="0065296F"/>
    <w:rsid w:val="007B5EE6"/>
    <w:rsid w:val="00994436"/>
    <w:rsid w:val="00A873E6"/>
    <w:rsid w:val="00B84D8C"/>
    <w:rsid w:val="00C8316B"/>
    <w:rsid w:val="00DA3B03"/>
    <w:rsid w:val="00E4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2AA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12AA"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1412AA"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1412AA"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1412AA"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AA"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412AA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412AA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412AA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412AA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AA"/>
    <w:pPr>
      <w:ind w:left="720"/>
      <w:contextualSpacing/>
    </w:pPr>
  </w:style>
  <w:style w:type="paragraph" w:styleId="a4">
    <w:name w:val="No Spacing"/>
    <w:uiPriority w:val="1"/>
    <w:qFormat/>
    <w:rsid w:val="001412AA"/>
  </w:style>
  <w:style w:type="paragraph" w:styleId="a5">
    <w:name w:val="Title"/>
    <w:basedOn w:val="a"/>
    <w:next w:val="a"/>
    <w:link w:val="a6"/>
    <w:uiPriority w:val="10"/>
    <w:qFormat/>
    <w:rsid w:val="001412AA"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412AA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412AA"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412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rsid w:val="001412AA"/>
    <w:pPr>
      <w:tabs>
        <w:tab w:val="center" w:pos="4536"/>
        <w:tab w:val="right" w:pos="9072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semiHidden/>
    <w:rsid w:val="001412AA"/>
    <w:pPr>
      <w:tabs>
        <w:tab w:val="center" w:pos="4153"/>
        <w:tab w:val="right" w:pos="8306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sid w:val="001412AA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sid w:val="001412AA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1412AA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412AA"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semiHidden/>
    <w:unhideWhenUsed/>
    <w:rsid w:val="001412A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412AA"/>
    <w:rPr>
      <w:sz w:val="20"/>
    </w:rPr>
  </w:style>
  <w:style w:type="character" w:styleId="af7">
    <w:name w:val="endnote reference"/>
    <w:uiPriority w:val="99"/>
    <w:semiHidden/>
    <w:unhideWhenUsed/>
    <w:rsid w:val="001412A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412AA"/>
    <w:pPr>
      <w:spacing w:after="57"/>
    </w:pPr>
  </w:style>
  <w:style w:type="paragraph" w:styleId="23">
    <w:name w:val="toc 2"/>
    <w:basedOn w:val="a"/>
    <w:next w:val="a"/>
    <w:uiPriority w:val="39"/>
    <w:unhideWhenUsed/>
    <w:rsid w:val="001412A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412A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412A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412A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412A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412A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412A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412AA"/>
    <w:pPr>
      <w:spacing w:after="57"/>
      <w:ind w:left="2268"/>
    </w:pPr>
  </w:style>
  <w:style w:type="paragraph" w:styleId="af8">
    <w:name w:val="TOC Heading"/>
    <w:uiPriority w:val="39"/>
    <w:unhideWhenUsed/>
    <w:rsid w:val="001412AA"/>
  </w:style>
  <w:style w:type="paragraph" w:styleId="af9">
    <w:name w:val="table of figures"/>
    <w:basedOn w:val="a"/>
    <w:next w:val="a"/>
    <w:uiPriority w:val="99"/>
    <w:unhideWhenUsed/>
    <w:rsid w:val="001412AA"/>
  </w:style>
  <w:style w:type="character" w:customStyle="1" w:styleId="Heading1Char">
    <w:name w:val="Heading 1 Char"/>
    <w:uiPriority w:val="9"/>
    <w:rsid w:val="001412AA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sid w:val="001412A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412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412A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412A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412AA"/>
    <w:rPr>
      <w:sz w:val="48"/>
      <w:szCs w:val="48"/>
    </w:rPr>
  </w:style>
  <w:style w:type="character" w:customStyle="1" w:styleId="SubtitleChar">
    <w:name w:val="Subtitle Char"/>
    <w:uiPriority w:val="11"/>
    <w:rsid w:val="001412AA"/>
    <w:rPr>
      <w:sz w:val="24"/>
      <w:szCs w:val="24"/>
    </w:rPr>
  </w:style>
  <w:style w:type="character" w:customStyle="1" w:styleId="QuoteChar">
    <w:name w:val="Quote Char"/>
    <w:uiPriority w:val="29"/>
    <w:rsid w:val="001412AA"/>
    <w:rPr>
      <w:i/>
    </w:rPr>
  </w:style>
  <w:style w:type="character" w:customStyle="1" w:styleId="IntenseQuoteChar">
    <w:name w:val="Intense Quote Char"/>
    <w:uiPriority w:val="30"/>
    <w:rsid w:val="001412AA"/>
    <w:rPr>
      <w:i/>
    </w:rPr>
  </w:style>
  <w:style w:type="character" w:customStyle="1" w:styleId="FootnoteTextChar">
    <w:name w:val="Footnote Text Char"/>
    <w:uiPriority w:val="99"/>
    <w:rsid w:val="001412AA"/>
    <w:rPr>
      <w:sz w:val="18"/>
    </w:rPr>
  </w:style>
  <w:style w:type="character" w:customStyle="1" w:styleId="10">
    <w:name w:val="Заголовок 1 Знак"/>
    <w:link w:val="1"/>
    <w:uiPriority w:val="9"/>
    <w:rsid w:val="001412A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412AA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412A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412A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412A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412A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412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412A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412AA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sid w:val="001412AA"/>
    <w:rPr>
      <w:sz w:val="48"/>
      <w:szCs w:val="48"/>
    </w:rPr>
  </w:style>
  <w:style w:type="character" w:customStyle="1" w:styleId="a8">
    <w:name w:val="Подзаголовок Знак"/>
    <w:link w:val="a7"/>
    <w:uiPriority w:val="11"/>
    <w:rsid w:val="001412AA"/>
    <w:rPr>
      <w:sz w:val="24"/>
      <w:szCs w:val="24"/>
    </w:rPr>
  </w:style>
  <w:style w:type="character" w:customStyle="1" w:styleId="22">
    <w:name w:val="Цитата 2 Знак"/>
    <w:link w:val="21"/>
    <w:uiPriority w:val="29"/>
    <w:rsid w:val="001412AA"/>
    <w:rPr>
      <w:i/>
    </w:rPr>
  </w:style>
  <w:style w:type="character" w:customStyle="1" w:styleId="aa">
    <w:name w:val="Выделенная цитата Знак"/>
    <w:link w:val="a9"/>
    <w:uiPriority w:val="30"/>
    <w:rsid w:val="001412AA"/>
    <w:rPr>
      <w:i/>
    </w:rPr>
  </w:style>
  <w:style w:type="character" w:customStyle="1" w:styleId="HeaderChar">
    <w:name w:val="Header Char"/>
    <w:uiPriority w:val="99"/>
    <w:rsid w:val="001412AA"/>
  </w:style>
  <w:style w:type="character" w:customStyle="1" w:styleId="FooterChar">
    <w:name w:val="Footer Char"/>
    <w:uiPriority w:val="99"/>
    <w:rsid w:val="001412AA"/>
  </w:style>
  <w:style w:type="character" w:customStyle="1" w:styleId="CaptionChar">
    <w:name w:val="Caption Char"/>
    <w:uiPriority w:val="99"/>
    <w:rsid w:val="001412AA"/>
  </w:style>
  <w:style w:type="table" w:customStyle="1" w:styleId="TableGridLight">
    <w:name w:val="Table Grid Light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412AA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412A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sid w:val="001412AA"/>
    <w:rPr>
      <w:sz w:val="18"/>
    </w:rPr>
  </w:style>
  <w:style w:type="character" w:customStyle="1" w:styleId="EndnoteTextChar">
    <w:name w:val="Endnote Text Char"/>
    <w:uiPriority w:val="99"/>
    <w:rsid w:val="001412AA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rsid w:val="001412AA"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rsid w:val="001412AA"/>
    <w:pPr>
      <w:spacing w:line="360" w:lineRule="auto"/>
      <w:ind w:firstLine="709"/>
    </w:pPr>
    <w:rPr>
      <w:sz w:val="24"/>
    </w:rPr>
  </w:style>
  <w:style w:type="character" w:styleId="afa">
    <w:name w:val="page number"/>
    <w:basedOn w:val="a0"/>
    <w:semiHidden/>
    <w:rsid w:val="001412AA"/>
  </w:style>
  <w:style w:type="paragraph" w:styleId="afb">
    <w:name w:val="Body Text"/>
    <w:basedOn w:val="a"/>
    <w:link w:val="afc"/>
    <w:uiPriority w:val="99"/>
    <w:rsid w:val="001412AA"/>
    <w:pPr>
      <w:widowControl w:val="0"/>
      <w:spacing w:after="120"/>
    </w:pPr>
    <w:rPr>
      <w:sz w:val="20"/>
      <w:lang w:val="en-US" w:eastAsia="en-US"/>
    </w:rPr>
  </w:style>
  <w:style w:type="paragraph" w:styleId="afd">
    <w:name w:val="Plain Text"/>
    <w:basedOn w:val="a"/>
    <w:link w:val="afe"/>
    <w:uiPriority w:val="99"/>
    <w:rsid w:val="001412AA"/>
    <w:rPr>
      <w:rFonts w:ascii="Courier New" w:hAnsi="Courier New"/>
      <w:sz w:val="20"/>
      <w:lang w:val="en-US" w:eastAsia="en-US"/>
    </w:rPr>
  </w:style>
  <w:style w:type="paragraph" w:customStyle="1" w:styleId="12">
    <w:name w:val="Обычный1"/>
    <w:uiPriority w:val="99"/>
    <w:rsid w:val="001412AA"/>
    <w:rPr>
      <w:rFonts w:ascii="Arial" w:hAnsi="Arial"/>
      <w:lang w:eastAsia="ru-RU"/>
    </w:rPr>
  </w:style>
  <w:style w:type="paragraph" w:styleId="aff">
    <w:name w:val="Body Text Indent"/>
    <w:basedOn w:val="a"/>
    <w:link w:val="aff0"/>
    <w:uiPriority w:val="99"/>
    <w:semiHidden/>
    <w:rsid w:val="001412AA"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sid w:val="001412AA"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rsid w:val="001412AA"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rsid w:val="001412AA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c">
    <w:name w:val="Верхний колонтитул Знак"/>
    <w:link w:val="ab"/>
    <w:uiPriority w:val="99"/>
    <w:rsid w:val="001412AA"/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1412AA"/>
  </w:style>
  <w:style w:type="character" w:customStyle="1" w:styleId="1Head110">
    <w:name w:val="Заголовок 1 Знак;Head 1 Знак;????????? 1 Знак"/>
    <w:link w:val="1Head11"/>
    <w:rsid w:val="001412AA"/>
    <w:rPr>
      <w:b/>
    </w:rPr>
  </w:style>
  <w:style w:type="character" w:customStyle="1" w:styleId="30">
    <w:name w:val="Заголовок 3 Знак"/>
    <w:link w:val="3"/>
    <w:uiPriority w:val="9"/>
    <w:rsid w:val="001412AA"/>
    <w:rPr>
      <w:b/>
      <w:bCs/>
      <w:sz w:val="22"/>
    </w:rPr>
  </w:style>
  <w:style w:type="character" w:customStyle="1" w:styleId="40">
    <w:name w:val="Заголовок 4 Знак"/>
    <w:link w:val="4"/>
    <w:uiPriority w:val="9"/>
    <w:rsid w:val="001412AA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sid w:val="001412AA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sid w:val="001412AA"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  <w:rsid w:val="001412AA"/>
  </w:style>
  <w:style w:type="character" w:customStyle="1" w:styleId="14">
    <w:name w:val="Верхний колонтитул Знак1"/>
    <w:uiPriority w:val="99"/>
    <w:semiHidden/>
    <w:rsid w:val="001412AA"/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1412AA"/>
    <w:rPr>
      <w:sz w:val="24"/>
    </w:rPr>
  </w:style>
  <w:style w:type="character" w:customStyle="1" w:styleId="15">
    <w:name w:val="Нижний колонтитул Знак1"/>
    <w:uiPriority w:val="99"/>
    <w:semiHidden/>
    <w:rsid w:val="001412AA"/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uiPriority w:val="99"/>
    <w:rsid w:val="001412AA"/>
    <w:rPr>
      <w:rFonts w:ascii="Arial" w:hAnsi="Arial"/>
    </w:rPr>
  </w:style>
  <w:style w:type="character" w:customStyle="1" w:styleId="16">
    <w:name w:val="Основной текст Знак1"/>
    <w:uiPriority w:val="99"/>
    <w:semiHidden/>
    <w:rsid w:val="001412AA"/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link w:val="aff"/>
    <w:uiPriority w:val="99"/>
    <w:semiHidden/>
    <w:rsid w:val="001412AA"/>
  </w:style>
  <w:style w:type="character" w:customStyle="1" w:styleId="17">
    <w:name w:val="Основной текст с отступом Знак1"/>
    <w:uiPriority w:val="99"/>
    <w:semiHidden/>
    <w:rsid w:val="001412AA"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sid w:val="001412AA"/>
    <w:rPr>
      <w:sz w:val="24"/>
    </w:rPr>
  </w:style>
  <w:style w:type="character" w:customStyle="1" w:styleId="211">
    <w:name w:val="Основной текст 2 Знак1"/>
    <w:uiPriority w:val="99"/>
    <w:semiHidden/>
    <w:rsid w:val="001412AA"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sid w:val="001412AA"/>
    <w:rPr>
      <w:b/>
      <w:sz w:val="22"/>
    </w:rPr>
  </w:style>
  <w:style w:type="character" w:customStyle="1" w:styleId="311">
    <w:name w:val="Основной текст 3 Знак1"/>
    <w:uiPriority w:val="99"/>
    <w:semiHidden/>
    <w:rsid w:val="001412AA"/>
    <w:rPr>
      <w:rFonts w:ascii="Times New Roman" w:hAnsi="Times New Roman"/>
      <w:sz w:val="16"/>
      <w:szCs w:val="16"/>
    </w:rPr>
  </w:style>
  <w:style w:type="character" w:customStyle="1" w:styleId="afe">
    <w:name w:val="Текст Знак"/>
    <w:link w:val="afd"/>
    <w:uiPriority w:val="99"/>
    <w:rsid w:val="001412AA"/>
    <w:rPr>
      <w:rFonts w:ascii="Courier New" w:hAnsi="Courier New"/>
    </w:rPr>
  </w:style>
  <w:style w:type="character" w:customStyle="1" w:styleId="18">
    <w:name w:val="Текст Знак1"/>
    <w:uiPriority w:val="99"/>
    <w:semiHidden/>
    <w:rsid w:val="001412AA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412AA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1412AA"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sid w:val="001412AA"/>
    <w:rPr>
      <w:rFonts w:ascii="Segoe UI" w:hAnsi="Segoe UI" w:cs="Segoe UI"/>
      <w:sz w:val="18"/>
      <w:szCs w:val="18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412AA"/>
  </w:style>
  <w:style w:type="character" w:customStyle="1" w:styleId="19">
    <w:name w:val="Гиперссылка1"/>
    <w:uiPriority w:val="99"/>
    <w:semiHidden/>
    <w:unhideWhenUsed/>
    <w:rsid w:val="001412AA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1412AA"/>
    <w:rPr>
      <w:color w:val="800080"/>
      <w:u w:val="single"/>
    </w:rPr>
  </w:style>
  <w:style w:type="character" w:customStyle="1" w:styleId="11Head1111">
    <w:name w:val="Заголовок 1 Знак1;Head 1 Знак1;????????? 1 Знак1"/>
    <w:rsid w:val="001412A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sid w:val="001412AA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412AA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412AA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sid w:val="001412AA"/>
    <w:rPr>
      <w:b/>
      <w:bCs/>
    </w:rPr>
  </w:style>
  <w:style w:type="character" w:styleId="aff7">
    <w:name w:val="annotation reference"/>
    <w:uiPriority w:val="99"/>
    <w:semiHidden/>
    <w:unhideWhenUsed/>
    <w:rsid w:val="001412AA"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sid w:val="001412AA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FollowedHyperlink"/>
    <w:uiPriority w:val="99"/>
    <w:semiHidden/>
    <w:unhideWhenUsed/>
    <w:rsid w:val="001412AA"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rsid w:val="001412AA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sid w:val="001412AA"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rsid w:val="001412AA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sid w:val="001412AA"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sid w:val="001412AA"/>
    <w:rPr>
      <w:b/>
      <w:sz w:val="24"/>
      <w:szCs w:val="24"/>
    </w:rPr>
  </w:style>
  <w:style w:type="character" w:customStyle="1" w:styleId="20">
    <w:name w:val="Заголовок 2 Знак"/>
    <w:link w:val="2"/>
    <w:rsid w:val="001412AA"/>
    <w:rPr>
      <w:sz w:val="28"/>
    </w:rPr>
  </w:style>
  <w:style w:type="paragraph" w:styleId="aff9">
    <w:name w:val="Normal (Web)"/>
    <w:basedOn w:val="a"/>
    <w:uiPriority w:val="99"/>
    <w:semiHidden/>
    <w:unhideWhenUsed/>
    <w:rsid w:val="001412AA"/>
    <w:pPr>
      <w:spacing w:before="100" w:beforeAutospacing="1" w:after="100" w:afterAutospacing="1"/>
    </w:pPr>
    <w:rPr>
      <w:szCs w:val="24"/>
    </w:rPr>
  </w:style>
  <w:style w:type="paragraph" w:styleId="affa">
    <w:name w:val="Revision"/>
    <w:uiPriority w:val="99"/>
    <w:semiHidden/>
    <w:rsid w:val="001412AA"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Заголовок Знак"/>
    <w:link w:val="1c"/>
    <w:rsid w:val="001412AA"/>
    <w:rPr>
      <w:rFonts w:ascii="Calibri" w:eastAsia="Calibri" w:hAnsi="Calibri"/>
      <w:b/>
      <w:sz w:val="28"/>
      <w:szCs w:val="28"/>
      <w:lang w:eastAsia="en-US"/>
    </w:rPr>
  </w:style>
  <w:style w:type="paragraph" w:customStyle="1" w:styleId="1c">
    <w:name w:val="Заголовок1"/>
    <w:basedOn w:val="a"/>
    <w:link w:val="affb"/>
    <w:qFormat/>
    <w:rsid w:val="001412AA"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  <w:rsid w:val="00141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Lenovo4</cp:lastModifiedBy>
  <cp:revision>4</cp:revision>
  <dcterms:created xsi:type="dcterms:W3CDTF">2025-12-01T02:09:00Z</dcterms:created>
  <dcterms:modified xsi:type="dcterms:W3CDTF">2025-12-09T03:24:00Z</dcterms:modified>
  <cp:version>917504</cp:version>
</cp:coreProperties>
</file>