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материалы для проведения Всероссийской акции «</w:t>
      </w:r>
      <w:r>
        <w:rPr>
          <w:b/>
          <w:sz w:val="28"/>
          <w:szCs w:val="28"/>
        </w:rPr>
        <w:t xml:space="preserve">Библионочь</w:t>
      </w:r>
      <w:r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«Единство народов – сила России!»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Style w:val="832"/>
          <w:sz w:val="28"/>
          <w:szCs w:val="28"/>
        </w:rPr>
      </w:pPr>
      <w:r>
        <w:rPr>
          <w:rFonts w:hint="cs"/>
          <w:sz w:val="28"/>
          <w:szCs w:val="28"/>
        </w:rPr>
        <w:t xml:space="preserve">Контакты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координаторов</w:t>
      </w:r>
      <w:r>
        <w:rPr>
          <w:sz w:val="28"/>
          <w:szCs w:val="28"/>
        </w:rPr>
        <w:t xml:space="preserve">: +7 (499) 557-04-70, </w:t>
      </w:r>
      <w:r>
        <w:rPr>
          <w:rFonts w:hint="cs"/>
          <w:sz w:val="28"/>
          <w:szCs w:val="28"/>
        </w:rPr>
        <w:t xml:space="preserve">доб</w:t>
      </w:r>
      <w:r>
        <w:rPr>
          <w:sz w:val="28"/>
          <w:szCs w:val="28"/>
        </w:rPr>
        <w:t xml:space="preserve">.: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1755</w:t>
      </w:r>
      <w:r>
        <w:rPr>
          <w:sz w:val="28"/>
          <w:szCs w:val="28"/>
        </w:rPr>
        <w:t xml:space="preserve"> / </w:t>
      </w:r>
      <w:hyperlink r:id="rId10" w:tooltip="mailto:pressa@rsl.ru" w:history="1">
        <w:r>
          <w:rPr>
            <w:rStyle w:val="832"/>
            <w:sz w:val="28"/>
            <w:szCs w:val="28"/>
            <w:lang w:val="en-US"/>
          </w:rPr>
          <w:t xml:space="preserve">pressa</w:t>
        </w:r>
        <w:r>
          <w:rPr>
            <w:rStyle w:val="832"/>
            <w:sz w:val="28"/>
            <w:szCs w:val="28"/>
          </w:rPr>
          <w:t xml:space="preserve">@</w:t>
        </w:r>
        <w:r>
          <w:rPr>
            <w:rStyle w:val="832"/>
            <w:sz w:val="28"/>
            <w:szCs w:val="28"/>
            <w:lang w:val="en-US"/>
          </w:rPr>
          <w:t xml:space="preserve">rsl</w:t>
        </w:r>
        <w:r>
          <w:rPr>
            <w:rStyle w:val="832"/>
            <w:sz w:val="28"/>
            <w:szCs w:val="28"/>
          </w:rPr>
          <w:t xml:space="preserve">.</w:t>
        </w:r>
        <w:r>
          <w:rPr>
            <w:rStyle w:val="832"/>
            <w:sz w:val="28"/>
            <w:szCs w:val="28"/>
            <w:lang w:val="en-US"/>
          </w:rPr>
          <w:t xml:space="preserve">ru</w:t>
        </w:r>
      </w:hyperlink>
      <w:r>
        <w:rPr>
          <w:rStyle w:val="832"/>
          <w:sz w:val="28"/>
          <w:szCs w:val="28"/>
        </w:rPr>
      </w:r>
      <w:r>
        <w:rPr>
          <w:rStyle w:val="832"/>
          <w:sz w:val="28"/>
          <w:szCs w:val="28"/>
        </w:rPr>
      </w:r>
    </w:p>
    <w:p>
      <w:pPr>
        <w:jc w:val="both"/>
        <w:rPr>
          <w:rStyle w:val="832"/>
          <w:sz w:val="28"/>
          <w:szCs w:val="28"/>
        </w:rPr>
      </w:pPr>
      <w:r>
        <w:rPr>
          <w:sz w:val="28"/>
          <w:szCs w:val="28"/>
        </w:rPr>
      </w:r>
      <w:r>
        <w:rPr>
          <w:rStyle w:val="832"/>
          <w:sz w:val="28"/>
          <w:szCs w:val="28"/>
        </w:rPr>
      </w:r>
      <w:r>
        <w:rPr>
          <w:rStyle w:val="832"/>
          <w:sz w:val="28"/>
          <w:szCs w:val="28"/>
        </w:rPr>
      </w:r>
    </w:p>
    <w:p>
      <w:pPr>
        <w:jc w:val="both"/>
        <w:rPr>
          <w:rStyle w:val="832"/>
          <w:b/>
          <w:bCs/>
          <w:color w:val="auto"/>
          <w:sz w:val="28"/>
          <w:szCs w:val="28"/>
          <w:u w:val="none"/>
        </w:rPr>
      </w:pPr>
      <w:r>
        <w:rPr>
          <w:rStyle w:val="832"/>
          <w:b/>
          <w:bCs/>
          <w:color w:val="auto"/>
          <w:sz w:val="28"/>
          <w:szCs w:val="28"/>
          <w:u w:val="none"/>
        </w:rPr>
        <w:t xml:space="preserve">Важно: отчет о проведении </w:t>
      </w:r>
      <w:r>
        <w:rPr>
          <w:rStyle w:val="832"/>
          <w:b/>
          <w:bCs/>
          <w:color w:val="auto"/>
          <w:sz w:val="28"/>
          <w:szCs w:val="28"/>
          <w:u w:val="none"/>
        </w:rPr>
        <w:t xml:space="preserve">Библионочи</w:t>
      </w:r>
      <w:r>
        <w:rPr>
          <w:rStyle w:val="832"/>
          <w:b/>
          <w:bCs/>
          <w:color w:val="auto"/>
          <w:sz w:val="28"/>
          <w:szCs w:val="28"/>
          <w:u w:val="none"/>
        </w:rPr>
        <w:t xml:space="preserve"> в вашей библиотеке необходимо будет направить на почту </w:t>
      </w:r>
      <w:hyperlink r:id="rId11" w:tooltip="mailto:pressa@rsl.ru" w:history="1">
        <w:r>
          <w:rPr>
            <w:rStyle w:val="832"/>
            <w:b/>
            <w:bCs/>
            <w:color w:val="auto"/>
            <w:sz w:val="28"/>
            <w:szCs w:val="28"/>
            <w:u w:val="none"/>
            <w:lang w:val="en-US"/>
          </w:rPr>
          <w:t xml:space="preserve">pressa</w:t>
        </w:r>
        <w:r>
          <w:rPr>
            <w:rStyle w:val="832"/>
            <w:b/>
            <w:bCs/>
            <w:color w:val="auto"/>
            <w:sz w:val="28"/>
            <w:szCs w:val="28"/>
            <w:u w:val="none"/>
          </w:rPr>
          <w:t xml:space="preserve">@</w:t>
        </w:r>
        <w:r>
          <w:rPr>
            <w:rStyle w:val="832"/>
            <w:b/>
            <w:bCs/>
            <w:color w:val="auto"/>
            <w:sz w:val="28"/>
            <w:szCs w:val="28"/>
            <w:u w:val="none"/>
            <w:lang w:val="en-US"/>
          </w:rPr>
          <w:t xml:space="preserve">rsl</w:t>
        </w:r>
        <w:r>
          <w:rPr>
            <w:rStyle w:val="832"/>
            <w:b/>
            <w:bCs/>
            <w:color w:val="auto"/>
            <w:sz w:val="28"/>
            <w:szCs w:val="28"/>
            <w:u w:val="none"/>
          </w:rPr>
          <w:t xml:space="preserve">.</w:t>
        </w:r>
        <w:r>
          <w:rPr>
            <w:rStyle w:val="832"/>
            <w:b/>
            <w:bCs/>
            <w:color w:val="auto"/>
            <w:sz w:val="28"/>
            <w:szCs w:val="28"/>
            <w:u w:val="none"/>
            <w:lang w:val="en-US"/>
          </w:rPr>
          <w:t xml:space="preserve">ru</w:t>
        </w:r>
      </w:hyperlink>
      <w:r>
        <w:rPr>
          <w:rStyle w:val="832"/>
          <w:b/>
          <w:bCs/>
          <w:color w:val="auto"/>
          <w:sz w:val="28"/>
          <w:szCs w:val="28"/>
          <w:u w:val="none"/>
        </w:rPr>
        <w:t xml:space="preserve"> до 22 апреля, указав количество участников, </w:t>
      </w:r>
      <w:r>
        <w:rPr>
          <w:rStyle w:val="832"/>
          <w:b/>
          <w:bCs/>
          <w:color w:val="auto"/>
          <w:sz w:val="28"/>
          <w:szCs w:val="28"/>
          <w:u w:val="none"/>
        </w:rPr>
        <w:t xml:space="preserve">приложив </w:t>
      </w:r>
      <w:r>
        <w:rPr>
          <w:rStyle w:val="832"/>
          <w:b/>
          <w:bCs/>
          <w:color w:val="auto"/>
          <w:sz w:val="28"/>
          <w:szCs w:val="28"/>
          <w:u w:val="none"/>
        </w:rPr>
        <w:t xml:space="preserve">фотографии и пост-релиз</w:t>
      </w:r>
      <w:r>
        <w:rPr>
          <w:rStyle w:val="832"/>
          <w:b/>
          <w:bCs/>
          <w:color w:val="auto"/>
          <w:sz w:val="28"/>
          <w:szCs w:val="28"/>
          <w:u w:val="none"/>
        </w:rPr>
        <w:t xml:space="preserve"> события. </w:t>
      </w:r>
      <w:r>
        <w:rPr>
          <w:rStyle w:val="832"/>
          <w:b/>
          <w:bCs/>
          <w:color w:val="auto"/>
          <w:sz w:val="28"/>
          <w:szCs w:val="28"/>
          <w:u w:val="none"/>
        </w:rPr>
      </w:r>
      <w:r>
        <w:rPr>
          <w:rStyle w:val="832"/>
          <w:b/>
          <w:bCs/>
          <w:color w:val="auto"/>
          <w:sz w:val="28"/>
          <w:szCs w:val="28"/>
          <w:u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dt>
      <w:sdtPr>
        <w15:appearance w15:val="boundingBox"/>
        <w:id w:val="-1436736521"/>
        <w:docPartObj>
          <w:docPartGallery w:val="Table of Contents"/>
          <w:docPartUnique w:val="true"/>
        </w:docPartObj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</w:sdtPr>
      <w:sdtContent>
        <w:p>
          <w:pPr>
            <w:pStyle w:val="837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 w:eastAsia="Times New Roman"/>
              <w:color w:val="auto"/>
              <w:sz w:val="28"/>
              <w:szCs w:val="28"/>
            </w:rPr>
            <w:t xml:space="preserve">Содержание</w:t>
          </w:r>
          <w:r>
            <w:rPr>
              <w:rFonts w:ascii="Times New Roman" w:hAnsi="Times New Roman" w:cs="Times New Roman"/>
              <w:color w:val="auto"/>
              <w:sz w:val="28"/>
              <w:szCs w:val="28"/>
            </w:rPr>
          </w:r>
          <w:r>
            <w:rPr>
              <w:rFonts w:ascii="Times New Roman" w:hAnsi="Times New Roman" w:cs="Times New Roman"/>
              <w:color w:val="auto"/>
              <w:sz w:val="28"/>
              <w:szCs w:val="28"/>
            </w:rPr>
          </w:r>
        </w:p>
        <w:p>
          <w:pPr>
            <w:pStyle w:val="838"/>
            <w:tabs>
              <w:tab w:val="right" w:pos="9345" w:leader="dot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 w:eastAsia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 w:eastAsia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 w:eastAsia="Times New Roman"/>
              <w:sz w:val="28"/>
              <w:szCs w:val="28"/>
            </w:rPr>
            <w:fldChar w:fldCharType="separate"/>
          </w:r>
          <w:r>
            <w:rPr>
              <w:rFonts w:ascii="Times New Roman" w:hAnsi="Times New Roman" w:cs="Times New Roman" w:eastAsia="Times New Roman"/>
              <w:sz w:val="28"/>
              <w:szCs w:val="28"/>
            </w:rPr>
          </w:r>
          <w:hyperlink w:tooltip="#_Toc1" w:anchor="_Toc1" w:history="1">
            <w:r>
              <w:rPr>
                <w:rStyle w:val="832"/>
                <w:rFonts w:ascii="Times New Roman" w:hAnsi="Times New Roman" w:cs="Times New Roman" w:eastAsia="Times New Roman"/>
              </w:rPr>
            </w:r>
            <w:r>
              <w:rPr>
                <w:rStyle w:val="832"/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В</w:t>
            </w:r>
            <w:r>
              <w:rPr>
                <w:rStyle w:val="832"/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ВЕДЕНИЕ</w:t>
            </w:r>
            <w:r>
              <w:rPr>
                <w:rStyle w:val="832"/>
                <w:rFonts w:ascii="Times New Roman" w:hAnsi="Times New Roman" w:cs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fldChar w:fldCharType="begin"/>
              <w:instrText xml:space="preserve">PAGEREF _Toc1 \h</w:instrText>
              <w:fldChar w:fldCharType="separate"/>
            </w:r>
            <w:r>
              <w:rPr>
                <w:rStyle w:val="832"/>
                <w:rFonts w:ascii="Times New Roman" w:hAnsi="Times New Roman" w:cs="Times New Roman" w:eastAsia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fldChar w:fldCharType="end"/>
            </w:r>
          </w:hyperlink>
          <w:r>
            <w:rPr>
              <w:rFonts w:ascii="Times New Roman" w:hAnsi="Times New Roman" w:cs="Times New Roman" w:eastAsia="Times New Roman"/>
              <w:b/>
              <w:sz w:val="28"/>
              <w:szCs w:val="28"/>
            </w:rPr>
          </w:r>
          <w:r>
            <w:rPr>
              <w:rFonts w:ascii="Times New Roman" w:hAnsi="Times New Roman" w:cs="Times New Roman"/>
              <w:b/>
              <w:sz w:val="28"/>
              <w:szCs w:val="28"/>
            </w:rPr>
          </w:r>
        </w:p>
        <w:p>
          <w:pPr>
            <w:pStyle w:val="838"/>
            <w:tabs>
              <w:tab w:val="right" w:pos="9345" w:leader="dot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hyperlink w:tooltip="#_Toc2" w:anchor="_Toc2" w:history="1">
            <w:r>
              <w:rPr>
                <w:rStyle w:val="832"/>
                <w:rFonts w:ascii="Times New Roman" w:hAnsi="Times New Roman" w:cs="Times New Roman" w:eastAsia="Times New Roman"/>
              </w:rPr>
            </w:r>
            <w:r>
              <w:rPr>
                <w:rStyle w:val="832"/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ВСЕРОССИЙСКАЯ ОНЛАЙН АКЦИЯ </w:t>
            </w:r>
            <w:r>
              <w:rPr>
                <w:rStyle w:val="832"/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#</w:t>
            </w:r>
            <w:r>
              <w:rPr>
                <w:rStyle w:val="832"/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ЯУЗНАЛЧТОУМЕНЯ</w:t>
            </w:r>
            <w:r>
              <w:rPr>
                <w:rStyle w:val="832"/>
                <w:rFonts w:ascii="Times New Roman" w:hAnsi="Times New Roman" w:cs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fldChar w:fldCharType="begin"/>
              <w:instrText xml:space="preserve">PAGEREF _Toc2 \h</w:instrText>
              <w:fldChar w:fldCharType="separate"/>
            </w:r>
            <w:r>
              <w:rPr>
                <w:rStyle w:val="832"/>
                <w:rFonts w:ascii="Times New Roman" w:hAnsi="Times New Roman" w:cs="Times New Roman" w:eastAsia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fldChar w:fldCharType="end"/>
            </w:r>
          </w:hyperlink>
          <w:r>
            <w:rPr>
              <w:rFonts w:ascii="Times New Roman" w:hAnsi="Times New Roman" w:cs="Times New Roman" w:eastAsia="Times New Roman"/>
              <w:b/>
              <w:sz w:val="28"/>
              <w:szCs w:val="28"/>
            </w:rPr>
          </w:r>
          <w:r>
            <w:rPr>
              <w:rFonts w:ascii="Times New Roman" w:hAnsi="Times New Roman" w:cs="Times New Roman"/>
              <w:b/>
              <w:sz w:val="28"/>
              <w:szCs w:val="28"/>
            </w:rPr>
          </w:r>
          <w:r>
            <w:rPr>
              <w:rFonts w:ascii="Times New Roman" w:hAnsi="Times New Roman" w:cs="Times New Roman" w:eastAsia="Times New Roman"/>
              <w:bCs/>
              <w:i/>
              <w:iCs/>
              <w:sz w:val="28"/>
              <w:szCs w:val="28"/>
            </w:rPr>
          </w:r>
          <w:r>
            <w:rPr>
              <w:rFonts w:ascii="Times New Roman" w:hAnsi="Times New Roman" w:cs="Times New Roman"/>
              <w:bCs/>
              <w:i/>
              <w:iCs/>
              <w:sz w:val="28"/>
              <w:szCs w:val="28"/>
            </w:rPr>
          </w:r>
          <w:r>
            <w:rPr>
              <w:rFonts w:ascii="Times New Roman" w:hAnsi="Times New Roman" w:cs="Times New Roman"/>
              <w:b/>
              <w:sz w:val="28"/>
              <w:szCs w:val="28"/>
            </w:rPr>
          </w:r>
        </w:p>
        <w:p>
          <w:pPr>
            <w:pStyle w:val="838"/>
            <w:tabs>
              <w:tab w:val="right" w:pos="9345" w:leader="dot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hyperlink w:tooltip="#_Toc4" w:anchor="_Toc4" w:history="1">
            <w:r>
              <w:rPr>
                <w:rStyle w:val="832"/>
                <w:rFonts w:ascii="Times New Roman" w:hAnsi="Times New Roman" w:cs="Times New Roman" w:eastAsia="Times New Roman"/>
              </w:rPr>
            </w:r>
            <w:r>
              <w:rPr>
                <w:rStyle w:val="832"/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КИНО РЕГИОНОВ</w:t>
            </w:r>
            <w:r>
              <w:rPr>
                <w:rStyle w:val="832"/>
                <w:rFonts w:ascii="Times New Roman" w:hAnsi="Times New Roman" w:cs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fldChar w:fldCharType="begin"/>
              <w:instrText xml:space="preserve">PAGEREF _Toc4 \h</w:instrText>
              <w:fldChar w:fldCharType="separate"/>
            </w:r>
            <w:r>
              <w:rPr>
                <w:rStyle w:val="832"/>
                <w:rFonts w:ascii="Times New Roman" w:hAnsi="Times New Roman" w:cs="Times New Roman" w:eastAsia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fldChar w:fldCharType="end"/>
            </w:r>
          </w:hyperlink>
          <w:r>
            <w:rPr>
              <w:rFonts w:ascii="Times New Roman" w:hAnsi="Times New Roman" w:cs="Times New Roman" w:eastAsia="Times New Roman"/>
              <w:b/>
              <w:sz w:val="28"/>
              <w:szCs w:val="28"/>
            </w:rPr>
          </w:r>
          <w:r>
            <w:rPr>
              <w:rFonts w:ascii="Times New Roman" w:hAnsi="Times New Roman" w:cs="Times New Roman"/>
              <w:b/>
              <w:sz w:val="28"/>
              <w:szCs w:val="28"/>
            </w:rPr>
          </w:r>
        </w:p>
        <w:p>
          <w:pPr>
            <w:pStyle w:val="838"/>
            <w:tabs>
              <w:tab w:val="right" w:pos="9345" w:leader="dot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hyperlink w:tooltip="#_Toc5" w:anchor="_Toc5" w:history="1">
            <w:r>
              <w:rPr>
                <w:rStyle w:val="832"/>
                <w:rFonts w:ascii="Times New Roman" w:hAnsi="Times New Roman" w:cs="Times New Roman" w:eastAsia="Times New Roman"/>
              </w:rPr>
            </w:r>
            <w:r>
              <w:rPr>
                <w:rStyle w:val="832"/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КВИЗ О ТРАДИЦИЯХ НАРОДОВ РОССИИ</w:t>
            </w:r>
            <w:r>
              <w:rPr>
                <w:rStyle w:val="832"/>
                <w:rFonts w:ascii="Times New Roman" w:hAnsi="Times New Roman" w:cs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fldChar w:fldCharType="begin"/>
              <w:instrText xml:space="preserve">PAGEREF _Toc5 \h</w:instrText>
              <w:fldChar w:fldCharType="separate"/>
            </w:r>
            <w:r>
              <w:rPr>
                <w:rStyle w:val="832"/>
                <w:rFonts w:ascii="Times New Roman" w:hAnsi="Times New Roman" w:cs="Times New Roman" w:eastAsia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fldChar w:fldCharType="end"/>
            </w:r>
          </w:hyperlink>
          <w:r>
            <w:rPr>
              <w:rFonts w:ascii="Times New Roman" w:hAnsi="Times New Roman" w:cs="Times New Roman" w:eastAsia="Times New Roman"/>
              <w:b/>
              <w:sz w:val="28"/>
              <w:szCs w:val="28"/>
            </w:rPr>
          </w:r>
          <w:r>
            <w:rPr>
              <w:rFonts w:ascii="Times New Roman" w:hAnsi="Times New Roman" w:cs="Times New Roman"/>
              <w:b/>
              <w:sz w:val="28"/>
              <w:szCs w:val="28"/>
            </w:rPr>
          </w:r>
        </w:p>
        <w:p>
          <w:pPr>
            <w:pStyle w:val="838"/>
            <w:tabs>
              <w:tab w:val="right" w:pos="9345" w:leader="dot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hyperlink w:tooltip="#_Toc6" w:anchor="_Toc6" w:history="1">
            <w:r>
              <w:rPr>
                <w:rStyle w:val="832"/>
                <w:rFonts w:ascii="Times New Roman" w:hAnsi="Times New Roman" w:cs="Times New Roman" w:eastAsia="Times New Roman"/>
              </w:rPr>
            </w:r>
            <w:r>
              <w:rPr>
                <w:rStyle w:val="832"/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МЕТОДИЧЕСКИЕ РЕКОМЕНДАЦИИ ПО АНОНСИРОВАНИЮ И ПРОДВИЖЕНИЮ АКЦИИ</w:t>
            </w:r>
            <w:r>
              <w:rPr>
                <w:rStyle w:val="832"/>
                <w:rFonts w:ascii="Times New Roman" w:hAnsi="Times New Roman" w:cs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fldChar w:fldCharType="begin"/>
              <w:instrText xml:space="preserve">PAGEREF _Toc6 \h</w:instrText>
              <w:fldChar w:fldCharType="separate"/>
            </w:r>
            <w:r>
              <w:rPr>
                <w:rStyle w:val="832"/>
                <w:rFonts w:ascii="Times New Roman" w:hAnsi="Times New Roman" w:cs="Times New Roman" w:eastAsia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fldChar w:fldCharType="end"/>
            </w:r>
          </w:hyperlink>
          <w:r>
            <w:rPr>
              <w:rFonts w:ascii="Times New Roman" w:hAnsi="Times New Roman" w:cs="Times New Roman" w:eastAsia="Times New Roman"/>
              <w:b/>
              <w:sz w:val="28"/>
              <w:szCs w:val="28"/>
            </w:rPr>
          </w:r>
          <w:r>
            <w:rPr>
              <w:rFonts w:ascii="Times New Roman" w:hAnsi="Times New Roman" w:cs="Times New Roman"/>
              <w:b/>
              <w:sz w:val="28"/>
              <w:szCs w:val="28"/>
            </w:rPr>
          </w:r>
        </w:p>
        <w:p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 w:eastAsia="Times New Roman"/>
              <w:sz w:val="28"/>
              <w:szCs w:val="28"/>
            </w:rPr>
          </w:r>
          <w:r>
            <w:rPr>
              <w:rFonts w:ascii="Times New Roman" w:hAnsi="Times New Roman" w:cs="Times New Roman" w:eastAsia="Times New Roman"/>
              <w:b/>
              <w:bCs/>
              <w:sz w:val="28"/>
              <w:szCs w:val="28"/>
            </w:rPr>
            <w:fldChar w:fldCharType="end"/>
          </w:r>
          <w:r>
            <w:rPr>
              <w:rFonts w:ascii="Times New Roman" w:hAnsi="Times New Roman" w:cs="Times New Roman" w:eastAsia="Times New Roman"/>
              <w:sz w:val="28"/>
              <w:szCs w:val="28"/>
            </w:rPr>
          </w:r>
          <w:r>
            <w:rPr>
              <w:rFonts w:ascii="Times New Roman" w:hAnsi="Times New Roman" w:cs="Times New Roman"/>
              <w:sz w:val="28"/>
              <w:szCs w:val="28"/>
            </w:rPr>
          </w:r>
        </w:p>
      </w:sdtContent>
    </w:sdt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8"/>
        <w:jc w:val="center"/>
        <w:spacing w:lineRule="auto" w:line="36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ВЕДЕНИЕ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bookmarkEnd w:id="1"/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Дорогие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коллеги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мы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очень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рады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каждому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участнику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акции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«</w:t>
      </w:r>
      <w:r>
        <w:rPr>
          <w:rFonts w:hint="cs"/>
          <w:sz w:val="28"/>
          <w:szCs w:val="28"/>
        </w:rPr>
        <w:t xml:space="preserve">Библионочь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–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Единство народов – сила России!</w:t>
      </w:r>
      <w:r>
        <w:rPr>
          <w:sz w:val="28"/>
          <w:szCs w:val="28"/>
        </w:rPr>
        <w:t xml:space="preserve">». 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Всероссийский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масштаб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акции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позволит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нам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этом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году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объединить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усилия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 </w:t>
      </w:r>
      <w:r>
        <w:rPr>
          <w:rFonts w:hint="cs"/>
          <w:sz w:val="28"/>
          <w:szCs w:val="28"/>
        </w:rPr>
        <w:t xml:space="preserve">популяризации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чтения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сохранении </w:t>
      </w:r>
      <w:r>
        <w:rPr>
          <w:sz w:val="28"/>
          <w:szCs w:val="28"/>
        </w:rPr>
        <w:t xml:space="preserve">нашей культуры и общих традиций.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Важно: участники акции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рамках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предлагаемой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концепции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свободно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интерпретировать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варианты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проведения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активностей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местах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Во все времена сила нашей страны — сила единства наших народов.  Сплоченность, поддержка друг друга, живое любопытство </w:t>
        <w:br/>
        <w:t xml:space="preserve">и уважение к общим </w:t>
      </w:r>
      <w:r>
        <w:rPr>
          <w:sz w:val="28"/>
          <w:szCs w:val="28"/>
        </w:rPr>
        <w:t xml:space="preserve">корням -</w:t>
      </w:r>
      <w:r>
        <w:rPr>
          <w:sz w:val="28"/>
          <w:szCs w:val="28"/>
        </w:rPr>
        <w:t xml:space="preserve"> главная ценность, объединяющая жителей самой красивой и бескрайней страны. 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Разнообразие культур, традиций, языков и общая многовековая история, сплетаясь, делают нас уникальными. В этом году мы исследуем свою культуру во всем ее </w:t>
      </w:r>
      <w:r>
        <w:rPr>
          <w:sz w:val="28"/>
          <w:szCs w:val="28"/>
        </w:rPr>
        <w:t xml:space="preserve">многообразии</w:t>
      </w:r>
      <w:r>
        <w:rPr>
          <w:sz w:val="28"/>
          <w:szCs w:val="28"/>
        </w:rPr>
        <w:t xml:space="preserve">, знакомимся ближе с традициями всех народов, живущих в России.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Цель акции – укрепление</w:t>
      </w:r>
      <w:r>
        <w:rPr>
          <w:sz w:val="28"/>
          <w:szCs w:val="28"/>
        </w:rPr>
        <w:t xml:space="preserve"> культурных связей, погружение в традиции нашей страны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Официальный сайт акции </w:t>
      </w:r>
      <w:hyperlink r:id="rId12" w:tooltip="https://biblionight.culture.ru/" w:history="1">
        <w:r>
          <w:rPr>
            <w:rStyle w:val="832"/>
            <w:sz w:val="28"/>
            <w:szCs w:val="28"/>
          </w:rPr>
          <w:t xml:space="preserve">https://biblionight.culture.ru/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Обязательные </w:t>
      </w:r>
      <w:r>
        <w:rPr>
          <w:rFonts w:hint="cs"/>
          <w:sz w:val="28"/>
          <w:szCs w:val="28"/>
        </w:rPr>
        <w:t xml:space="preserve">хештеги </w:t>
      </w:r>
      <w:r>
        <w:rPr>
          <w:sz w:val="28"/>
          <w:szCs w:val="28"/>
        </w:rPr>
        <w:t xml:space="preserve">для социальных сетей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#библионочь</w:t>
      </w:r>
      <w:r>
        <w:rPr>
          <w:sz w:val="28"/>
          <w:szCs w:val="28"/>
        </w:rPr>
        <w:t xml:space="preserve"> </w:t>
        <w:br/>
        <w:t xml:space="preserve">и </w:t>
      </w:r>
      <w:r>
        <w:rPr>
          <w:sz w:val="28"/>
          <w:szCs w:val="28"/>
        </w:rPr>
        <w:t xml:space="preserve">#яузналчтоуменя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В рамках проведения «</w:t>
      </w:r>
      <w:r>
        <w:rPr>
          <w:sz w:val="28"/>
          <w:szCs w:val="28"/>
        </w:rPr>
        <w:t xml:space="preserve">Библионочи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«Единство народов – сила России!»</w:t>
      </w:r>
      <w:r>
        <w:rPr>
          <w:sz w:val="28"/>
          <w:szCs w:val="28"/>
        </w:rPr>
        <w:t xml:space="preserve">» запланировано проведение нескольких спецпроектов: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- Всероссийск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онлайн</w:t>
      </w:r>
      <w:r>
        <w:rPr>
          <w:sz w:val="28"/>
          <w:szCs w:val="28"/>
        </w:rPr>
        <w:t xml:space="preserve"> акция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#яузналчтоуменя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Кино регионов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Квиз</w:t>
      </w:r>
      <w:r>
        <w:rPr>
          <w:sz w:val="28"/>
          <w:szCs w:val="28"/>
        </w:rPr>
        <w:t xml:space="preserve"> о традициях народов России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1429"/>
        <w:jc w:val="both"/>
        <w:spacing w:lineRule="auto" w:line="36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Rule="auto" w:line="360"/>
        <w:rPr>
          <w:color w:val="000000"/>
          <w:sz w:val="28"/>
          <w:szCs w:val="28"/>
          <w:shd w:val="clear" w:fill="FFFF00" w:color="auto"/>
        </w:rPr>
      </w:pPr>
      <w:r>
        <w:rPr>
          <w:color w:val="000000"/>
          <w:sz w:val="28"/>
          <w:szCs w:val="28"/>
          <w:shd w:val="clear" w:fill="FFFF00" w:color="auto"/>
        </w:rPr>
      </w:r>
      <w:r>
        <w:rPr>
          <w:color w:val="000000"/>
          <w:sz w:val="28"/>
          <w:szCs w:val="28"/>
          <w:shd w:val="clear" w:fill="FFFF00" w:color="auto"/>
        </w:rPr>
      </w:r>
      <w:r>
        <w:rPr>
          <w:color w:val="000000"/>
          <w:sz w:val="28"/>
          <w:szCs w:val="28"/>
          <w:shd w:val="clear" w:fill="FFFF00" w:color="auto"/>
        </w:rPr>
      </w:r>
    </w:p>
    <w:p>
      <w:pPr>
        <w:ind w:firstLine="709"/>
        <w:jc w:val="both"/>
        <w:spacing w:lineRule="auto" w:line="360"/>
        <w:rPr>
          <w:color w:val="000000"/>
          <w:sz w:val="28"/>
          <w:szCs w:val="28"/>
          <w:shd w:val="clear" w:fill="FFFF00" w:color="auto"/>
        </w:rPr>
      </w:pPr>
      <w:r>
        <w:rPr>
          <w:color w:val="000000"/>
          <w:sz w:val="28"/>
          <w:szCs w:val="28"/>
          <w:shd w:val="clear" w:fill="FFFF00" w:color="auto"/>
        </w:rPr>
      </w:r>
      <w:r>
        <w:rPr>
          <w:color w:val="000000"/>
          <w:sz w:val="28"/>
          <w:szCs w:val="28"/>
          <w:shd w:val="clear" w:fill="FFFF00" w:color="auto"/>
        </w:rPr>
      </w:r>
      <w:r>
        <w:rPr>
          <w:color w:val="000000"/>
          <w:sz w:val="28"/>
          <w:szCs w:val="28"/>
          <w:shd w:val="clear" w:fill="FFFF00" w:color="auto"/>
        </w:rPr>
      </w:r>
    </w:p>
    <w:p>
      <w:pPr>
        <w:ind w:firstLine="709"/>
        <w:jc w:val="both"/>
        <w:spacing w:lineRule="auto" w:line="360"/>
        <w:rPr>
          <w:color w:val="000000"/>
          <w:sz w:val="28"/>
          <w:szCs w:val="28"/>
          <w:shd w:val="clear" w:fill="FFFF00" w:color="auto"/>
        </w:rPr>
      </w:pPr>
      <w:r>
        <w:rPr>
          <w:color w:val="000000"/>
          <w:sz w:val="28"/>
          <w:szCs w:val="28"/>
          <w:shd w:val="clear" w:fill="FFFF00" w:color="auto"/>
        </w:rPr>
      </w:r>
      <w:r>
        <w:rPr>
          <w:color w:val="000000"/>
          <w:sz w:val="28"/>
          <w:szCs w:val="28"/>
          <w:shd w:val="clear" w:fill="FFFF00" w:color="auto"/>
        </w:rPr>
      </w:r>
      <w:r>
        <w:rPr>
          <w:color w:val="000000"/>
          <w:sz w:val="28"/>
          <w:szCs w:val="28"/>
          <w:shd w:val="clear" w:fill="FFFF00" w:color="auto"/>
        </w:rPr>
      </w:r>
    </w:p>
    <w:p>
      <w:pPr>
        <w:pStyle w:val="828"/>
        <w:jc w:val="center"/>
        <w:spacing w:lineRule="auto" w:line="36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2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ВСЕРОССИЙСКАЯ ОНЛАЙН АКЦИЯ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#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ЯУЗНАЛЧТОУМЕНЯ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bookmarkEnd w:id="2"/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828"/>
        <w:spacing w:lineRule="auto" w:line="360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bookmarkStart w:id="3" w:name="_Toc3"/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Всероссийск</w:t>
      </w: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ой</w:t>
      </w: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онлайн акци</w:t>
      </w: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#яузналчтоуменя</w:t>
      </w: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r>
      <w:bookmarkEnd w:id="3"/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Всероссийский онлайн-марафон</w:t>
      </w:r>
      <w:r>
        <w:rPr>
          <w:sz w:val="28"/>
          <w:szCs w:val="28"/>
        </w:rPr>
        <w:t xml:space="preserve"> в социальных сетях «</w:t>
      </w:r>
      <w:r>
        <w:rPr>
          <w:sz w:val="28"/>
          <w:szCs w:val="28"/>
        </w:rPr>
        <w:t xml:space="preserve">ВКонтаке</w:t>
      </w:r>
      <w:r>
        <w:rPr>
          <w:sz w:val="28"/>
          <w:szCs w:val="28"/>
        </w:rPr>
        <w:t xml:space="preserve">» </w:t>
        <w:br/>
        <w:t xml:space="preserve">и «Одноклассники», в рамках которого желающие </w:t>
      </w:r>
      <w:r>
        <w:rPr>
          <w:sz w:val="28"/>
          <w:szCs w:val="28"/>
        </w:rPr>
        <w:t xml:space="preserve">читают стихи юкагирского поэта Николая Курилова на своих родных языках.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Стихотворение Николая Курилова: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Я узнал, что у меня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Есть огромная родня: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тропинка, и лесок,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поле — каждый колосок,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Звери, птицы и жуки,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Муравьи и мотыльки…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Все, что рядышком со мною, —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Это все мое, родное!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Как же мне в краю родном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 заботиться о нем!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Механика проекта </w:t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день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проведения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пресс</w:t>
      </w:r>
      <w:r>
        <w:rPr>
          <w:sz w:val="28"/>
          <w:szCs w:val="28"/>
        </w:rPr>
        <w:t xml:space="preserve">-</w:t>
      </w:r>
      <w:r>
        <w:rPr>
          <w:rFonts w:hint="cs"/>
          <w:sz w:val="28"/>
          <w:szCs w:val="28"/>
        </w:rPr>
        <w:t xml:space="preserve">конференции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перед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rFonts w:hint="cs"/>
          <w:sz w:val="28"/>
          <w:szCs w:val="28"/>
        </w:rPr>
        <w:t xml:space="preserve">сероссийской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акцией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«</w:t>
      </w:r>
      <w:r>
        <w:rPr>
          <w:rFonts w:hint="cs"/>
          <w:sz w:val="28"/>
          <w:szCs w:val="28"/>
        </w:rPr>
        <w:t xml:space="preserve">Библионочь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rFonts w:hint="cs"/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объявлено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запуске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онлайн </w:t>
      </w:r>
      <w:r>
        <w:rPr>
          <w:sz w:val="28"/>
          <w:szCs w:val="28"/>
        </w:rPr>
        <w:t xml:space="preserve">акции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#</w:t>
      </w:r>
      <w:r>
        <w:rPr>
          <w:i/>
          <w:sz w:val="28"/>
          <w:szCs w:val="28"/>
        </w:rPr>
        <w:t xml:space="preserve">яузналчтоуменя.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пройдет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двух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площадках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социальных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сетях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rFonts w:hint="cs"/>
          <w:sz w:val="28"/>
          <w:szCs w:val="28"/>
        </w:rPr>
        <w:t xml:space="preserve">ВКонтакте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  <w:br/>
      </w:r>
      <w:r>
        <w:rPr>
          <w:rFonts w:hint="cs"/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rFonts w:hint="cs"/>
          <w:sz w:val="28"/>
          <w:szCs w:val="28"/>
        </w:rPr>
        <w:t xml:space="preserve">Одноклассники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тем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самым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охватит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большую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аудиторию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всех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возрастов</w:t>
      </w:r>
      <w:r>
        <w:rPr>
          <w:sz w:val="28"/>
          <w:szCs w:val="28"/>
        </w:rPr>
        <w:t xml:space="preserve">. </w:t>
      </w:r>
      <w:r>
        <w:rPr>
          <w:rFonts w:hint="cs"/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портале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rFonts w:hint="cs"/>
          <w:sz w:val="28"/>
          <w:szCs w:val="28"/>
        </w:rPr>
        <w:t xml:space="preserve">Культура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РФ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будет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отражена</w:t>
      </w:r>
      <w:r>
        <w:rPr>
          <w:sz w:val="28"/>
          <w:szCs w:val="28"/>
        </w:rPr>
        <w:t xml:space="preserve"> ак</w:t>
      </w:r>
      <w:r>
        <w:rPr>
          <w:sz w:val="28"/>
          <w:szCs w:val="28"/>
        </w:rPr>
        <w:t xml:space="preserve">тивность из социальных сетей по тегу </w:t>
      </w:r>
      <w:r>
        <w:rPr>
          <w:i/>
          <w:iCs/>
          <w:sz w:val="28"/>
          <w:szCs w:val="28"/>
        </w:rPr>
        <w:t xml:space="preserve">#</w:t>
      </w:r>
      <w:r>
        <w:rPr>
          <w:i/>
          <w:iCs/>
          <w:sz w:val="28"/>
          <w:szCs w:val="28"/>
        </w:rPr>
        <w:t xml:space="preserve">библионочь</w:t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 xml:space="preserve">#</w:t>
      </w:r>
      <w:r>
        <w:rPr>
          <w:i/>
          <w:sz w:val="28"/>
          <w:szCs w:val="28"/>
        </w:rPr>
        <w:t xml:space="preserve">яузналчтоуменя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Участник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флешмоба </w:t>
      </w:r>
      <w:r>
        <w:rPr>
          <w:i/>
          <w:sz w:val="28"/>
          <w:szCs w:val="28"/>
        </w:rPr>
        <w:t xml:space="preserve">#</w:t>
      </w:r>
      <w:r>
        <w:rPr>
          <w:i/>
          <w:sz w:val="28"/>
          <w:szCs w:val="28"/>
        </w:rPr>
        <w:t xml:space="preserve">яузналчтоуменя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стать каждый – достаточно записать видеоролик с чтением стихотворения на своем родном языке и выложить в социальные сети с тэгами </w:t>
      </w:r>
      <w:r>
        <w:rPr>
          <w:sz w:val="28"/>
          <w:szCs w:val="28"/>
        </w:rPr>
        <w:t xml:space="preserve">#</w:t>
      </w:r>
      <w:r>
        <w:rPr>
          <w:sz w:val="28"/>
          <w:szCs w:val="28"/>
        </w:rPr>
        <w:t xml:space="preserve">библионочь </w:t>
        <w:br/>
        <w:t xml:space="preserve">и </w:t>
      </w:r>
      <w:r>
        <w:rPr>
          <w:i/>
          <w:sz w:val="28"/>
          <w:szCs w:val="28"/>
        </w:rPr>
        <w:t xml:space="preserve">#</w:t>
      </w:r>
      <w:r>
        <w:rPr>
          <w:i/>
          <w:sz w:val="28"/>
          <w:szCs w:val="28"/>
        </w:rPr>
        <w:t xml:space="preserve">яузналчтоуменя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Известное стихотворения объединит все языки и народности страны.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проведения: до </w:t>
      </w:r>
      <w:r>
        <w:rPr>
          <w:sz w:val="28"/>
          <w:szCs w:val="28"/>
        </w:rPr>
        <w:t xml:space="preserve">19 апреля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Обязательные </w:t>
      </w:r>
      <w:r>
        <w:rPr>
          <w:rFonts w:hint="cs"/>
          <w:sz w:val="28"/>
          <w:szCs w:val="28"/>
        </w:rPr>
        <w:t xml:space="preserve">хештеги </w:t>
      </w:r>
      <w:r>
        <w:rPr>
          <w:sz w:val="28"/>
          <w:szCs w:val="28"/>
        </w:rPr>
        <w:t xml:space="preserve">для социальных сетей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#библионочь</w:t>
      </w:r>
      <w:r>
        <w:rPr>
          <w:sz w:val="28"/>
          <w:szCs w:val="28"/>
        </w:rPr>
        <w:t xml:space="preserve"> </w:t>
        <w:br/>
        <w:t xml:space="preserve">и </w:t>
      </w:r>
      <w:r>
        <w:rPr>
          <w:i/>
          <w:sz w:val="28"/>
          <w:szCs w:val="28"/>
        </w:rPr>
        <w:t xml:space="preserve">#</w:t>
      </w:r>
      <w:r>
        <w:rPr>
          <w:i/>
          <w:sz w:val="28"/>
          <w:szCs w:val="28"/>
        </w:rPr>
        <w:t xml:space="preserve">яузналчтоуменя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8"/>
        <w:jc w:val="center"/>
        <w:spacing w:lineRule="auto" w:line="36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КИНО РЕГИОНОВ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bookmarkEnd w:id="4"/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ind w:firstLine="709"/>
        <w:jc w:val="both"/>
        <w:spacing w:lineRule="auto" w: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Описание проекта «</w:t>
      </w:r>
      <w:r>
        <w:rPr>
          <w:i/>
          <w:sz w:val="28"/>
          <w:szCs w:val="28"/>
        </w:rPr>
        <w:t xml:space="preserve">Кино регионов</w:t>
      </w:r>
      <w:r>
        <w:rPr>
          <w:i/>
          <w:sz w:val="28"/>
          <w:szCs w:val="28"/>
        </w:rPr>
        <w:t xml:space="preserve">»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Совместно с Фондом поддержки регионального кино в библиотеках покажут документальные и экспериментальные короткометражные фильмы, посвященные регионам страны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Фонд поддержки регионального кино (ФПРК) — это одна из значимых и динамично развивающихся организаций в современной к</w:t>
      </w:r>
      <w:r>
        <w:rPr>
          <w:sz w:val="28"/>
          <w:szCs w:val="28"/>
        </w:rPr>
        <w:t xml:space="preserve">иноиндустрии России. Учрежденный в начале 2022 года Союзом кинематографистов РФ, фонд стал ключевым инструментом «децентрализации» отечественного кино, перенося фокус внимания с Москвы и Санкт-Петербурга на уникальные истории, лица и ландшафты всей страны.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Настоящие, живые, невыдуманные сюжеты рождаются не в павильонах, а на улицах ваших городов, в самобытных селах, в с</w:t>
      </w:r>
      <w:r>
        <w:rPr>
          <w:sz w:val="28"/>
          <w:szCs w:val="28"/>
        </w:rPr>
        <w:t xml:space="preserve">удьбах людей, которые живут рядом с вами. Документальное кино — это уникальный инструмент, который позволяет зафиксировать «пульс времени», сохранить культурный код территории и, что самое важное, найти героя нашего времени там, где его раньше не замечали.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Включите в программу </w:t>
      </w:r>
      <w:r>
        <w:rPr>
          <w:sz w:val="28"/>
          <w:szCs w:val="28"/>
        </w:rPr>
        <w:t xml:space="preserve">Библионочи</w:t>
      </w:r>
      <w:r>
        <w:rPr>
          <w:sz w:val="28"/>
          <w:szCs w:val="28"/>
        </w:rPr>
        <w:t xml:space="preserve"> просмотр фильма из вашего региона, а п</w:t>
      </w:r>
      <w:r>
        <w:rPr>
          <w:sz w:val="28"/>
          <w:szCs w:val="28"/>
        </w:rPr>
        <w:t xml:space="preserve">осле показа </w:t>
      </w:r>
      <w:r>
        <w:rPr>
          <w:sz w:val="28"/>
          <w:szCs w:val="28"/>
        </w:rPr>
        <w:t xml:space="preserve">пригласите на встречу с читателями</w:t>
      </w:r>
      <w:r>
        <w:rPr>
          <w:sz w:val="28"/>
          <w:szCs w:val="28"/>
        </w:rPr>
        <w:t xml:space="preserve"> хранителей наследия и традициях места (историки, писатели, этнографы, художники, режиссеры и </w:t>
      </w:r>
      <w:r>
        <w:rPr>
          <w:sz w:val="28"/>
          <w:szCs w:val="28"/>
        </w:rPr>
        <w:t xml:space="preserve">тд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Ссылка на фильмы: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color w:val="1F4E79" w:themeColor="accent1" w:themeShade="80"/>
          <w:sz w:val="28"/>
          <w:szCs w:val="28"/>
        </w:rPr>
      </w:pPr>
      <w:hyperlink r:id="rId13" w:tooltip="https://www.culture.ru/live/cinema/movies/kino-regionov?sort=-views" w:history="1">
        <w:r>
          <w:rPr>
            <w:color w:val="1F4E79" w:themeColor="accent1" w:themeShade="80"/>
            <w:sz w:val="28"/>
            <w:szCs w:val="28"/>
          </w:rPr>
          <w:t xml:space="preserve">https://www.culture.ru/live/cinema/movies/kino-regionov?sort=-views</w:t>
        </w:r>
      </w:hyperlink>
      <w:r>
        <w:rPr>
          <w:color w:val="1F4E79" w:themeColor="accent1" w:themeShade="80"/>
          <w:sz w:val="28"/>
          <w:szCs w:val="28"/>
        </w:rPr>
      </w:r>
      <w:r>
        <w:rPr>
          <w:color w:val="1F4E79" w:themeColor="accent1" w:themeShade="80"/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/>
    <w:p/>
    <w:p/>
    <w:p/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8"/>
        <w:jc w:val="center"/>
        <w:spacing w:lineRule="auto" w:line="36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5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КВИЗ О ТРАДИЦИЯХ НАРОДОВ РОССИИ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bookmarkEnd w:id="5"/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ind w:firstLine="709"/>
        <w:jc w:val="both"/>
        <w:spacing w:lineRule="auto" w: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Описание проекта «</w:t>
      </w:r>
      <w:r>
        <w:rPr>
          <w:i/>
          <w:sz w:val="28"/>
          <w:szCs w:val="28"/>
        </w:rPr>
        <w:t xml:space="preserve">Квиз</w:t>
      </w:r>
      <w:r>
        <w:rPr>
          <w:i/>
          <w:sz w:val="28"/>
          <w:szCs w:val="28"/>
        </w:rPr>
        <w:t xml:space="preserve">»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Вечер </w:t>
      </w:r>
      <w:r>
        <w:rPr>
          <w:sz w:val="28"/>
          <w:szCs w:val="28"/>
        </w:rPr>
        <w:t xml:space="preserve">традиций народов России. Небольшой интерактивный </w:t>
      </w:r>
      <w:r>
        <w:rPr>
          <w:sz w:val="28"/>
          <w:szCs w:val="28"/>
        </w:rPr>
        <w:t xml:space="preserve">квиз</w:t>
      </w:r>
      <w:r>
        <w:rPr>
          <w:sz w:val="28"/>
          <w:szCs w:val="28"/>
        </w:rPr>
        <w:t xml:space="preserve"> для команд и индивидуальных участников позволит узнать больше о самых интересных и уникальных культурных традициях страны.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Пригласите лидеров общественного мнения и гостей рассказать о своих соприкосновениях с традициями других народов. Личная история, в которой отразится уважение и желание узнать и привнести в свою </w:t>
      </w:r>
      <w:r>
        <w:rPr>
          <w:sz w:val="28"/>
          <w:szCs w:val="28"/>
        </w:rPr>
        <w:t xml:space="preserve">жизнь знание</w:t>
      </w:r>
      <w:r>
        <w:rPr>
          <w:sz w:val="28"/>
          <w:szCs w:val="28"/>
        </w:rPr>
        <w:t xml:space="preserve"> </w:t>
        <w:br/>
        <w:t xml:space="preserve">о других</w:t>
      </w:r>
      <w:r>
        <w:rPr>
          <w:sz w:val="28"/>
          <w:szCs w:val="28"/>
        </w:rPr>
        <w:t xml:space="preserve"> культурах,</w:t>
      </w:r>
      <w:r>
        <w:rPr>
          <w:sz w:val="28"/>
          <w:szCs w:val="28"/>
        </w:rPr>
        <w:t xml:space="preserve"> объедин</w:t>
      </w:r>
      <w:r>
        <w:rPr>
          <w:sz w:val="28"/>
          <w:szCs w:val="28"/>
        </w:rPr>
        <w:t xml:space="preserve">ят</w:t>
      </w:r>
      <w:r>
        <w:rPr>
          <w:sz w:val="28"/>
          <w:szCs w:val="28"/>
        </w:rPr>
        <w:t xml:space="preserve"> всех гостей </w:t>
      </w:r>
      <w:r>
        <w:rPr>
          <w:sz w:val="28"/>
          <w:szCs w:val="28"/>
        </w:rPr>
        <w:t xml:space="preserve">Библионочи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Механика проекта «</w:t>
      </w:r>
      <w:r>
        <w:rPr>
          <w:i/>
          <w:sz w:val="28"/>
          <w:szCs w:val="28"/>
        </w:rPr>
        <w:t xml:space="preserve">Квиз</w:t>
      </w:r>
      <w:r>
        <w:rPr>
          <w:i/>
          <w:sz w:val="28"/>
          <w:szCs w:val="28"/>
        </w:rPr>
        <w:t xml:space="preserve">»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Библиотеки-участницы «</w:t>
      </w:r>
      <w:r>
        <w:rPr>
          <w:sz w:val="28"/>
          <w:szCs w:val="28"/>
        </w:rPr>
        <w:t xml:space="preserve">Библионочи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» приглашают на встречу </w:t>
        <w:br/>
        <w:t xml:space="preserve">с читателями лидеров общественного мнения, местных героев.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Тематика встречи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вдохновляющие истории</w:t>
      </w:r>
      <w:r>
        <w:rPr>
          <w:sz w:val="28"/>
          <w:szCs w:val="28"/>
        </w:rPr>
        <w:t xml:space="preserve"> о соприкосновении </w:t>
        <w:br/>
        <w:t xml:space="preserve">с другими культурами или о собственных традициях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Рекомендуемое время встречи в рамках </w:t>
      </w:r>
      <w:r>
        <w:rPr>
          <w:sz w:val="28"/>
          <w:szCs w:val="28"/>
        </w:rPr>
        <w:t xml:space="preserve">мероприятия</w:t>
      </w:r>
      <w:r>
        <w:rPr>
          <w:sz w:val="28"/>
          <w:szCs w:val="28"/>
        </w:rPr>
        <w:t xml:space="preserve">: 1 – 1,5 часа.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8"/>
        <w:jc w:val="center"/>
        <w:spacing w:lineRule="auto" w:line="36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6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МЕТОДИЧЕСКИЕ РЕКОМЕНДАЦИИ ПО АНОНСИРОВАНИЮ И ПРОДВИЖЕНИЮ АКЦИИ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bookmarkEnd w:id="6"/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Заблаговременно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продуманная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рекламная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стратегия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играет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важную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rFonts w:hint="cs"/>
          <w:sz w:val="28"/>
          <w:szCs w:val="28"/>
        </w:rPr>
        <w:t xml:space="preserve">продвижения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акции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этом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году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начать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рекламную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кампанию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рекомендуем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после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официальной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пресс</w:t>
      </w:r>
      <w:r>
        <w:rPr>
          <w:sz w:val="28"/>
          <w:szCs w:val="28"/>
        </w:rPr>
        <w:t xml:space="preserve">-</w:t>
      </w:r>
      <w:r>
        <w:rPr>
          <w:rFonts w:hint="cs"/>
          <w:sz w:val="28"/>
          <w:szCs w:val="28"/>
        </w:rPr>
        <w:t xml:space="preserve">конференции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Присоединиться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трансляции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конференции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можно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будет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онлайн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После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официальной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презентации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мероприятия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необходимо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опубликовать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пресс</w:t>
      </w:r>
      <w:r>
        <w:rPr>
          <w:sz w:val="28"/>
          <w:szCs w:val="28"/>
        </w:rPr>
        <w:t xml:space="preserve">-</w:t>
      </w:r>
      <w:r>
        <w:rPr>
          <w:rFonts w:hint="cs"/>
          <w:sz w:val="28"/>
          <w:szCs w:val="28"/>
        </w:rPr>
        <w:t xml:space="preserve">релиз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мероприятия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сайте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библиотеки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во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всех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социальных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сетях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личном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кабинете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библиотеки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системе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АИС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ЕИПСК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https://pro.culture.ru/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сделать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рассылку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местным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средствам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массовой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информации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Пресс</w:t>
      </w:r>
      <w:r>
        <w:rPr>
          <w:sz w:val="28"/>
          <w:szCs w:val="28"/>
        </w:rPr>
        <w:t xml:space="preserve">-</w:t>
      </w:r>
      <w:r>
        <w:rPr>
          <w:rFonts w:hint="cs"/>
          <w:sz w:val="28"/>
          <w:szCs w:val="28"/>
        </w:rPr>
        <w:t xml:space="preserve">релиз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это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первую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очередь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новость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поэтому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он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должен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отвечать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четким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критериям</w:t>
      </w:r>
      <w:r>
        <w:rPr>
          <w:sz w:val="28"/>
          <w:szCs w:val="28"/>
        </w:rPr>
        <w:t xml:space="preserve">: </w:t>
      </w:r>
      <w:r>
        <w:rPr>
          <w:rFonts w:hint="cs"/>
          <w:sz w:val="28"/>
          <w:szCs w:val="28"/>
        </w:rPr>
        <w:t xml:space="preserve">новизна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актуальность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информативность</w:t>
      </w:r>
      <w:r>
        <w:rPr>
          <w:sz w:val="28"/>
          <w:szCs w:val="28"/>
        </w:rPr>
        <w:t xml:space="preserve"> (</w:t>
      </w:r>
      <w:r>
        <w:rPr>
          <w:rFonts w:hint="cs"/>
          <w:sz w:val="28"/>
          <w:szCs w:val="28"/>
        </w:rPr>
        <w:t xml:space="preserve">объем</w:t>
      </w:r>
      <w:r>
        <w:rPr>
          <w:sz w:val="28"/>
          <w:szCs w:val="28"/>
        </w:rPr>
        <w:t xml:space="preserve">: </w:t>
      </w:r>
      <w:r>
        <w:rPr>
          <w:rFonts w:hint="cs"/>
          <w:sz w:val="28"/>
          <w:szCs w:val="28"/>
        </w:rPr>
        <w:t xml:space="preserve">желательно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больше</w:t>
      </w:r>
      <w:r>
        <w:rPr>
          <w:sz w:val="28"/>
          <w:szCs w:val="28"/>
        </w:rPr>
        <w:t xml:space="preserve"> 1 </w:t>
      </w:r>
      <w:r>
        <w:rPr>
          <w:rFonts w:hint="cs"/>
          <w:sz w:val="28"/>
          <w:szCs w:val="28"/>
        </w:rPr>
        <w:t xml:space="preserve">листа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формата</w:t>
      </w:r>
      <w:r>
        <w:rPr>
          <w:sz w:val="28"/>
          <w:szCs w:val="28"/>
        </w:rPr>
        <w:t xml:space="preserve"> A4).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релизе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должно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быть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заложено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одно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несколько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ключевых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сообщений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библиотеки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5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Рекомендуемая с</w:t>
      </w:r>
      <w:r>
        <w:rPr>
          <w:sz w:val="28"/>
          <w:szCs w:val="28"/>
        </w:rPr>
        <w:t xml:space="preserve">труктура пресс-релиза: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51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35"/>
        <w:tblW w:w="9634" w:type="dxa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069"/>
        <w:gridCol w:w="7565"/>
      </w:tblGrid>
      <w:tr>
        <w:trPr>
          <w:trHeight w:val="2226"/>
        </w:trPr>
        <w:tc>
          <w:tcPr>
            <w:shd w:val="clear" w:fill="auto" w:color="auto"/>
            <w:tcW w:w="2069" w:type="dxa"/>
            <w:textDirection w:val="lrTb"/>
            <w:noWrap w:val="false"/>
          </w:tcPr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Заголовок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</w:tc>
        <w:tc>
          <w:tcPr>
            <w:shd w:val="clear" w:fill="auto" w:color="auto"/>
            <w:tcW w:w="7565" w:type="dxa"/>
            <w:textDirection w:val="lrTb"/>
            <w:noWrap w:val="false"/>
          </w:tcPr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Отражает факт события, реакции, суть релиза. 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Цель: заинтересовать СМИ заголовком, чтобы захотелось прочесть дальше (заголовок должен быть значимым / провокационным / парадоксальным, хорошо если в нем есть цифры) 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Объем: не больше 8 слов.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</w:tc>
      </w:tr>
      <w:tr>
        <w:trPr>
          <w:trHeight w:val="1113"/>
        </w:trPr>
        <w:tc>
          <w:tcPr>
            <w:shd w:val="clear" w:fill="auto" w:color="auto"/>
            <w:tcW w:w="2069" w:type="dxa"/>
            <w:textDirection w:val="lrTb"/>
            <w:noWrap w:val="false"/>
          </w:tcPr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Лид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</w:tc>
        <w:tc>
          <w:tcPr>
            <w:shd w:val="clear" w:fill="auto" w:color="auto"/>
            <w:tcW w:w="7565" w:type="dxa"/>
            <w:textDirection w:val="lrTb"/>
            <w:noWrap w:val="false"/>
          </w:tcPr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Содержит краткую, но основную информацию. Отвечает на вопросы: Кто? Что? Когда? Где? Почему? (объем: один абзац).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</w:tc>
      </w:tr>
      <w:tr>
        <w:trPr>
          <w:trHeight w:val="2597"/>
        </w:trPr>
        <w:tc>
          <w:tcPr>
            <w:shd w:val="clear" w:fill="auto" w:color="auto"/>
            <w:tcW w:w="2069" w:type="dxa"/>
            <w:textDirection w:val="lrTb"/>
            <w:noWrap w:val="false"/>
          </w:tcPr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Основной текст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</w:tc>
        <w:tc>
          <w:tcPr>
            <w:shd w:val="clear" w:fill="auto" w:color="auto"/>
            <w:tcW w:w="7565" w:type="dxa"/>
            <w:textDirection w:val="lrTb"/>
            <w:noWrap w:val="false"/>
          </w:tcPr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Расширенная информация по обозначенным вопросам/в чем уникальность (объем: два/три абзаца, написан уместным стилем, короткими предложениями). 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Цитата руководства/организатора (объем: один абзац). 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Последствия события / в чем его уникальность (объем: один абзац).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Малозначительная информация / анонс (не обязательно).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</w:tc>
      </w:tr>
      <w:tr>
        <w:trPr>
          <w:trHeight w:val="369"/>
        </w:trPr>
        <w:tc>
          <w:tcPr>
            <w:gridSpan w:val="2"/>
            <w:shd w:val="clear" w:fill="auto" w:color="auto"/>
            <w:tcW w:w="9634" w:type="dxa"/>
            <w:textDirection w:val="lrTb"/>
            <w:noWrap w:val="false"/>
          </w:tcPr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Справочная информация о компании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</w:tc>
      </w:tr>
      <w:tr>
        <w:trPr>
          <w:trHeight w:val="369"/>
        </w:trPr>
        <w:tc>
          <w:tcPr>
            <w:gridSpan w:val="2"/>
            <w:shd w:val="clear" w:fill="auto" w:color="auto"/>
            <w:tcW w:w="9634" w:type="dxa"/>
            <w:textDirection w:val="lrTb"/>
            <w:noWrap w:val="false"/>
          </w:tcPr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Контакты сотрудника, который отвечает за взаимодействие со СМИ 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</w:tc>
      </w:tr>
      <w:tr>
        <w:trPr>
          <w:trHeight w:val="369"/>
        </w:trPr>
        <w:tc>
          <w:tcPr>
            <w:gridSpan w:val="2"/>
            <w:shd w:val="clear" w:fill="auto" w:color="auto"/>
            <w:tcW w:w="9634" w:type="dxa"/>
            <w:textDirection w:val="lrTb"/>
            <w:noWrap w:val="false"/>
          </w:tcPr>
          <w:p>
            <w:pPr>
              <w:ind w:right="151"/>
              <w:jc w:val="both"/>
              <w:spacing w:lineRule="auto" w:line="276"/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  <w:t xml:space="preserve">Фотоматериалы / иллюстрации  </w:t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  <w:r>
              <w:rPr>
                <w:rFonts w:eastAsiaTheme="minorHAnsi"/>
                <w:color w:val="auto"/>
                <w:sz w:val="28"/>
                <w:szCs w:val="28"/>
                <w:lang w:val="ru-RU" w:eastAsia="en-US"/>
              </w:rPr>
            </w:r>
          </w:p>
        </w:tc>
      </w:tr>
    </w:tbl>
    <w:p>
      <w:pPr>
        <w:ind w:right="151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После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публикации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пресс</w:t>
      </w:r>
      <w:r>
        <w:rPr>
          <w:sz w:val="28"/>
          <w:szCs w:val="28"/>
        </w:rPr>
        <w:t xml:space="preserve">-</w:t>
      </w:r>
      <w:r>
        <w:rPr>
          <w:rFonts w:hint="cs"/>
          <w:sz w:val="28"/>
          <w:szCs w:val="28"/>
        </w:rPr>
        <w:t xml:space="preserve">релиза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использование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визуальных</w:t>
      </w:r>
      <w:r>
        <w:rPr>
          <w:sz w:val="28"/>
          <w:szCs w:val="28"/>
        </w:rPr>
        <w:t xml:space="preserve"> рекламных </w:t>
      </w:r>
      <w:r>
        <w:rPr>
          <w:rFonts w:hint="cs"/>
          <w:sz w:val="28"/>
          <w:szCs w:val="28"/>
        </w:rPr>
        <w:t xml:space="preserve">материалов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едином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стиле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акции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«Библионочь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6</w:t>
      </w:r>
      <w:r>
        <w:rPr>
          <w:rFonts w:hint="cs"/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rFonts w:hint="cs"/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этой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целью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можно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использовать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афиши</w:t>
      </w:r>
      <w:r>
        <w:rPr>
          <w:sz w:val="28"/>
          <w:szCs w:val="28"/>
        </w:rPr>
        <w:t xml:space="preserve">-</w:t>
      </w:r>
      <w:r>
        <w:rPr>
          <w:rFonts w:hint="cs"/>
          <w:sz w:val="28"/>
          <w:szCs w:val="28"/>
        </w:rPr>
        <w:t xml:space="preserve">анонсы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которые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размещаются</w:t>
      </w:r>
      <w:r>
        <w:rPr>
          <w:sz w:val="28"/>
          <w:szCs w:val="28"/>
        </w:rPr>
        <w:t xml:space="preserve"> </w:t>
        <w:br/>
      </w:r>
      <w:r>
        <w:rPr>
          <w:rFonts w:hint="cs"/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входе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библиотеку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информационных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стендах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других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учреждений</w:t>
      </w:r>
      <w:r>
        <w:rPr>
          <w:sz w:val="28"/>
          <w:szCs w:val="28"/>
        </w:rPr>
        <w:t xml:space="preserve"> (</w:t>
      </w:r>
      <w:r>
        <w:rPr>
          <w:rFonts w:hint="cs"/>
          <w:sz w:val="28"/>
          <w:szCs w:val="28"/>
        </w:rPr>
        <w:t xml:space="preserve">школы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больницы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администрация</w:t>
      </w:r>
      <w:r>
        <w:rPr>
          <w:sz w:val="28"/>
          <w:szCs w:val="28"/>
        </w:rPr>
        <w:t xml:space="preserve">), </w:t>
      </w:r>
      <w:r>
        <w:rPr>
          <w:rFonts w:hint="cs"/>
          <w:sz w:val="28"/>
          <w:szCs w:val="28"/>
        </w:rPr>
        <w:t xml:space="preserve">рекламные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листовки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абонементе</w:t>
      </w:r>
      <w:r>
        <w:rPr>
          <w:sz w:val="28"/>
          <w:szCs w:val="28"/>
        </w:rPr>
        <w:t xml:space="preserve"> </w:t>
        <w:br/>
      </w:r>
      <w:r>
        <w:rPr>
          <w:rFonts w:hint="cs"/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читальном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зале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пригласительные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билеты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почетных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читателей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>
        <w:rPr>
          <w:rFonts w:hint="cs"/>
          <w:sz w:val="28"/>
          <w:szCs w:val="28"/>
        </w:rPr>
        <w:t xml:space="preserve">устные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приглашения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рамках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продвижения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акции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рекомендуется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использовать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качестве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рекламных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инструментов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следующие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информационные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материалы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Афиша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—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рекламное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листовое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издание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оповещающее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каком</w:t>
      </w:r>
      <w:r>
        <w:rPr>
          <w:sz w:val="28"/>
          <w:szCs w:val="28"/>
        </w:rPr>
        <w:t xml:space="preserve">-</w:t>
      </w:r>
      <w:r>
        <w:rPr>
          <w:rFonts w:hint="cs"/>
          <w:sz w:val="28"/>
          <w:szCs w:val="28"/>
        </w:rPr>
        <w:t xml:space="preserve">либо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культурном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мероприятии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предназначенное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расклейки</w:t>
      </w:r>
      <w:r>
        <w:rPr>
          <w:sz w:val="28"/>
          <w:szCs w:val="28"/>
        </w:rPr>
        <w:t xml:space="preserve">. </w:t>
      </w:r>
      <w:r>
        <w:rPr>
          <w:rFonts w:hint="cs"/>
          <w:sz w:val="28"/>
          <w:szCs w:val="28"/>
        </w:rPr>
        <w:t xml:space="preserve">Красочно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оформленная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афиша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содержащая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информацию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дате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времени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месте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проведения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мероприятия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дающая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его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анонс</w:t>
      </w:r>
      <w:r>
        <w:rPr>
          <w:sz w:val="28"/>
          <w:szCs w:val="28"/>
        </w:rPr>
        <w:t xml:space="preserve"> (</w:t>
      </w:r>
      <w:r>
        <w:rPr>
          <w:rFonts w:hint="cs"/>
          <w:sz w:val="28"/>
          <w:szCs w:val="28"/>
        </w:rPr>
        <w:t xml:space="preserve">краткую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информацию</w:t>
      </w:r>
      <w:r>
        <w:rPr>
          <w:sz w:val="28"/>
          <w:szCs w:val="28"/>
        </w:rPr>
        <w:t xml:space="preserve"> </w:t>
        <w:br/>
      </w:r>
      <w:r>
        <w:rPr>
          <w:rFonts w:hint="cs"/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содержании</w:t>
      </w:r>
      <w:r>
        <w:rPr>
          <w:sz w:val="28"/>
          <w:szCs w:val="28"/>
        </w:rPr>
        <w:t xml:space="preserve">). </w:t>
      </w:r>
      <w:r>
        <w:rPr>
          <w:rFonts w:hint="cs"/>
          <w:sz w:val="28"/>
          <w:szCs w:val="28"/>
        </w:rPr>
        <w:t xml:space="preserve">Располагается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афиша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входа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библиотеку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холле</w:t>
      </w:r>
      <w:r>
        <w:rPr>
          <w:sz w:val="28"/>
          <w:szCs w:val="28"/>
        </w:rPr>
        <w:t xml:space="preserve">, </w:t>
        <w:br/>
      </w:r>
      <w:r>
        <w:rPr>
          <w:rFonts w:hint="cs"/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специальных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информационных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стендах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учреждений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здравоохранения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социальной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защиты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специальных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рекламных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стендах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оповещающих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культурных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событиях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(</w:t>
      </w:r>
      <w:r>
        <w:rPr>
          <w:rFonts w:hint="cs"/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Листовка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—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издание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виде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одного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нескольких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листов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печатного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материала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любого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формата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без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скрепления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объемом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от</w:t>
      </w:r>
      <w:r>
        <w:rPr>
          <w:sz w:val="28"/>
          <w:szCs w:val="28"/>
        </w:rPr>
        <w:t xml:space="preserve"> 1 </w:t>
      </w:r>
      <w:r>
        <w:rPr>
          <w:rFonts w:hint="cs"/>
          <w:sz w:val="28"/>
          <w:szCs w:val="28"/>
        </w:rPr>
        <w:t xml:space="preserve">до</w:t>
      </w:r>
      <w:r>
        <w:rPr>
          <w:sz w:val="28"/>
          <w:szCs w:val="28"/>
        </w:rPr>
        <w:t xml:space="preserve"> 4 </w:t>
      </w:r>
      <w:r>
        <w:rPr>
          <w:rFonts w:hint="cs"/>
          <w:sz w:val="28"/>
          <w:szCs w:val="28"/>
        </w:rPr>
        <w:t xml:space="preserve">страниц</w:t>
      </w:r>
      <w:r>
        <w:rPr>
          <w:sz w:val="28"/>
          <w:szCs w:val="28"/>
        </w:rPr>
        <w:t xml:space="preserve">. </w:t>
      </w:r>
      <w:r>
        <w:rPr>
          <w:rFonts w:hint="cs"/>
          <w:sz w:val="28"/>
          <w:szCs w:val="28"/>
        </w:rPr>
        <w:t xml:space="preserve">Может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иметь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рекламный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информационный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пропагандистский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характер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Плакат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—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листовое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издание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виде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одного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нескольких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листов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печатного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материала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установленного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формата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отпечатанного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одной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стороны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обеих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сторон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листа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предназначенное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экспонирования</w:t>
      </w:r>
      <w:r>
        <w:rPr>
          <w:sz w:val="28"/>
          <w:szCs w:val="28"/>
        </w:rPr>
        <w:t xml:space="preserve">. </w:t>
        <w:br/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библиотеке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плакат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используется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рекламы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библиотеки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чтения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определенных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изданий</w:t>
      </w:r>
      <w:r>
        <w:rPr>
          <w:sz w:val="28"/>
          <w:szCs w:val="28"/>
        </w:rPr>
        <w:t xml:space="preserve">. </w:t>
      </w:r>
      <w:r>
        <w:rPr>
          <w:rFonts w:hint="cs"/>
          <w:sz w:val="28"/>
          <w:szCs w:val="28"/>
        </w:rPr>
        <w:t xml:space="preserve">Цель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плаката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привлечь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внимание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читателя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остановить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взгляд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поэтому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он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должен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быть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ярко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красочно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оформлен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размещен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удобном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просмотра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месте</w:t>
      </w:r>
      <w:r>
        <w:rPr>
          <w:sz w:val="28"/>
          <w:szCs w:val="28"/>
        </w:rPr>
        <w:t xml:space="preserve"> (</w:t>
      </w:r>
      <w:r>
        <w:rPr>
          <w:rFonts w:hint="cs"/>
          <w:sz w:val="28"/>
          <w:szCs w:val="28"/>
        </w:rPr>
        <w:t xml:space="preserve">хорошо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освещен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текст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должен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быть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набран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крупным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шрифтом</w:t>
      </w:r>
      <w:r>
        <w:rPr>
          <w:sz w:val="28"/>
          <w:szCs w:val="28"/>
        </w:rPr>
        <w:t xml:space="preserve">). </w:t>
      </w:r>
      <w:r>
        <w:rPr>
          <w:rFonts w:hint="cs"/>
          <w:sz w:val="28"/>
          <w:szCs w:val="28"/>
        </w:rPr>
        <w:t xml:space="preserve">Плакат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удобно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использовать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рекламных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кампаниях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акциях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посвященных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определенной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теме</w:t>
      </w:r>
      <w:r>
        <w:rPr>
          <w:sz w:val="28"/>
          <w:szCs w:val="28"/>
        </w:rPr>
        <w:t xml:space="preserve"> (</w:t>
      </w:r>
      <w:r>
        <w:rPr>
          <w:rFonts w:hint="cs"/>
          <w:sz w:val="28"/>
          <w:szCs w:val="28"/>
        </w:rPr>
        <w:t xml:space="preserve">например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Библионочи</w:t>
      </w:r>
      <w:r>
        <w:rPr>
          <w:sz w:val="28"/>
          <w:szCs w:val="28"/>
        </w:rPr>
        <w:t xml:space="preserve">). </w:t>
      </w:r>
      <w:r>
        <w:rPr>
          <w:rFonts w:hint="cs"/>
          <w:sz w:val="28"/>
          <w:szCs w:val="28"/>
        </w:rPr>
        <w:t xml:space="preserve">Если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основная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функция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афиши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информационная</w:t>
      </w:r>
      <w:r>
        <w:rPr>
          <w:sz w:val="28"/>
          <w:szCs w:val="28"/>
        </w:rPr>
        <w:t xml:space="preserve"> (</w:t>
      </w:r>
      <w:r>
        <w:rPr>
          <w:rFonts w:hint="cs"/>
          <w:sz w:val="28"/>
          <w:szCs w:val="28"/>
        </w:rPr>
        <w:t xml:space="preserve">анонсировать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событие</w:t>
      </w:r>
      <w:r>
        <w:rPr>
          <w:sz w:val="28"/>
          <w:szCs w:val="28"/>
        </w:rPr>
        <w:t xml:space="preserve">), </w:t>
      </w:r>
      <w:r>
        <w:rPr>
          <w:rFonts w:hint="cs"/>
          <w:sz w:val="28"/>
          <w:szCs w:val="28"/>
        </w:rPr>
        <w:t xml:space="preserve">то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плакат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несет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себе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агитационную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функцию</w:t>
      </w:r>
      <w:r>
        <w:rPr>
          <w:sz w:val="28"/>
          <w:szCs w:val="28"/>
        </w:rPr>
        <w:t xml:space="preserve">, </w:t>
      </w:r>
      <w:r>
        <w:rPr>
          <w:rFonts w:hint="cs"/>
          <w:sz w:val="28"/>
          <w:szCs w:val="28"/>
        </w:rPr>
        <w:t xml:space="preserve">поэтому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его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содержании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должен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присутствовать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слоган</w:t>
      </w:r>
      <w:r>
        <w:rPr>
          <w:sz w:val="28"/>
          <w:szCs w:val="28"/>
        </w:rPr>
        <w:t xml:space="preserve"> (</w:t>
      </w:r>
      <w:r>
        <w:rPr>
          <w:rFonts w:hint="cs"/>
          <w:sz w:val="28"/>
          <w:szCs w:val="28"/>
        </w:rPr>
        <w:t xml:space="preserve">девиз</w:t>
      </w:r>
      <w:r>
        <w:rPr>
          <w:sz w:val="28"/>
          <w:szCs w:val="28"/>
        </w:rPr>
        <w:t xml:space="preserve">), </w:t>
      </w:r>
      <w:r>
        <w:rPr>
          <w:rFonts w:hint="cs"/>
          <w:sz w:val="28"/>
          <w:szCs w:val="28"/>
        </w:rPr>
        <w:t xml:space="preserve">иллюстрацией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которого</w:t>
      </w:r>
      <w:r>
        <w:rPr>
          <w:sz w:val="28"/>
          <w:szCs w:val="28"/>
        </w:rPr>
        <w:t xml:space="preserve"> </w:t>
        <w:br/>
      </w:r>
      <w:r>
        <w:rPr>
          <w:rFonts w:hint="cs"/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выступает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плакат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Так же важно пригласить на мероприятие не только локальные СМИ, но и блогеров, пишущих на культурную и развлекательную тематику.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После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проведения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акции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рекомендуем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написать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пост</w:t>
      </w:r>
      <w:r>
        <w:rPr>
          <w:sz w:val="28"/>
          <w:szCs w:val="28"/>
        </w:rPr>
        <w:t xml:space="preserve">-</w:t>
      </w:r>
      <w:r>
        <w:rPr>
          <w:rFonts w:hint="cs"/>
          <w:sz w:val="28"/>
          <w:szCs w:val="28"/>
        </w:rPr>
        <w:t xml:space="preserve">релиз</w:t>
      </w:r>
      <w:r>
        <w:rPr>
          <w:sz w:val="28"/>
          <w:szCs w:val="28"/>
        </w:rPr>
        <w:t xml:space="preserve"> </w:t>
        <w:br/>
      </w:r>
      <w:r>
        <w:rPr>
          <w:rFonts w:hint="cs"/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фотоматериалами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разместить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официальном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сайте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социальных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сетях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29"/>
    <w:link w:val="828"/>
    <w:uiPriority w:val="9"/>
    <w:rPr>
      <w:rFonts w:ascii="Arial" w:hAnsi="Arial" w:cs="Arial" w:eastAsia="Arial"/>
      <w:sz w:val="40"/>
      <w:szCs w:val="40"/>
    </w:rPr>
  </w:style>
  <w:style w:type="paragraph" w:styleId="657">
    <w:name w:val="Heading 2"/>
    <w:basedOn w:val="827"/>
    <w:next w:val="827"/>
    <w:link w:val="65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58">
    <w:name w:val="Heading 2 Char"/>
    <w:basedOn w:val="829"/>
    <w:link w:val="657"/>
    <w:uiPriority w:val="9"/>
    <w:rPr>
      <w:rFonts w:ascii="Arial" w:hAnsi="Arial" w:cs="Arial" w:eastAsia="Arial"/>
      <w:sz w:val="34"/>
    </w:rPr>
  </w:style>
  <w:style w:type="paragraph" w:styleId="659">
    <w:name w:val="Heading 3"/>
    <w:basedOn w:val="827"/>
    <w:next w:val="827"/>
    <w:link w:val="66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0">
    <w:name w:val="Heading 3 Char"/>
    <w:basedOn w:val="829"/>
    <w:link w:val="659"/>
    <w:uiPriority w:val="9"/>
    <w:rPr>
      <w:rFonts w:ascii="Arial" w:hAnsi="Arial" w:cs="Arial" w:eastAsia="Arial"/>
      <w:sz w:val="30"/>
      <w:szCs w:val="30"/>
    </w:rPr>
  </w:style>
  <w:style w:type="paragraph" w:styleId="661">
    <w:name w:val="Heading 4"/>
    <w:basedOn w:val="827"/>
    <w:next w:val="827"/>
    <w:link w:val="66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2">
    <w:name w:val="Heading 4 Char"/>
    <w:basedOn w:val="829"/>
    <w:link w:val="661"/>
    <w:uiPriority w:val="9"/>
    <w:rPr>
      <w:rFonts w:ascii="Arial" w:hAnsi="Arial" w:cs="Arial" w:eastAsia="Arial"/>
      <w:b/>
      <w:bCs/>
      <w:sz w:val="26"/>
      <w:szCs w:val="26"/>
    </w:rPr>
  </w:style>
  <w:style w:type="paragraph" w:styleId="663">
    <w:name w:val="Heading 5"/>
    <w:basedOn w:val="827"/>
    <w:next w:val="827"/>
    <w:link w:val="66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4">
    <w:name w:val="Heading 5 Char"/>
    <w:basedOn w:val="829"/>
    <w:link w:val="663"/>
    <w:uiPriority w:val="9"/>
    <w:rPr>
      <w:rFonts w:ascii="Arial" w:hAnsi="Arial" w:cs="Arial" w:eastAsia="Arial"/>
      <w:b/>
      <w:bCs/>
      <w:sz w:val="24"/>
      <w:szCs w:val="24"/>
    </w:rPr>
  </w:style>
  <w:style w:type="paragraph" w:styleId="665">
    <w:name w:val="Heading 6"/>
    <w:basedOn w:val="827"/>
    <w:next w:val="827"/>
    <w:link w:val="66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6">
    <w:name w:val="Heading 6 Char"/>
    <w:basedOn w:val="829"/>
    <w:link w:val="665"/>
    <w:uiPriority w:val="9"/>
    <w:rPr>
      <w:rFonts w:ascii="Arial" w:hAnsi="Arial" w:cs="Arial" w:eastAsia="Arial"/>
      <w:b/>
      <w:bCs/>
      <w:sz w:val="22"/>
      <w:szCs w:val="22"/>
    </w:rPr>
  </w:style>
  <w:style w:type="paragraph" w:styleId="667">
    <w:name w:val="Heading 7"/>
    <w:basedOn w:val="827"/>
    <w:next w:val="827"/>
    <w:link w:val="6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68">
    <w:name w:val="Heading 7 Char"/>
    <w:basedOn w:val="829"/>
    <w:link w:val="6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9">
    <w:name w:val="Heading 8"/>
    <w:basedOn w:val="827"/>
    <w:next w:val="827"/>
    <w:link w:val="67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0">
    <w:name w:val="Heading 8 Char"/>
    <w:basedOn w:val="829"/>
    <w:link w:val="669"/>
    <w:uiPriority w:val="9"/>
    <w:rPr>
      <w:rFonts w:ascii="Arial" w:hAnsi="Arial" w:cs="Arial" w:eastAsia="Arial"/>
      <w:i/>
      <w:iCs/>
      <w:sz w:val="22"/>
      <w:szCs w:val="22"/>
    </w:rPr>
  </w:style>
  <w:style w:type="paragraph" w:styleId="671">
    <w:name w:val="Heading 9"/>
    <w:basedOn w:val="827"/>
    <w:next w:val="827"/>
    <w:link w:val="67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2">
    <w:name w:val="Heading 9 Char"/>
    <w:basedOn w:val="829"/>
    <w:link w:val="671"/>
    <w:uiPriority w:val="9"/>
    <w:rPr>
      <w:rFonts w:ascii="Arial" w:hAnsi="Arial" w:cs="Arial" w:eastAsia="Arial"/>
      <w:i/>
      <w:iCs/>
      <w:sz w:val="21"/>
      <w:szCs w:val="21"/>
    </w:rPr>
  </w:style>
  <w:style w:type="paragraph" w:styleId="673">
    <w:name w:val="No Spacing"/>
    <w:qFormat/>
    <w:uiPriority w:val="1"/>
    <w:pPr>
      <w:spacing w:lineRule="auto" w:line="240" w:after="0" w:before="0"/>
    </w:pPr>
  </w:style>
  <w:style w:type="paragraph" w:styleId="674">
    <w:name w:val="Title"/>
    <w:basedOn w:val="827"/>
    <w:next w:val="827"/>
    <w:link w:val="67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5">
    <w:name w:val="Title Char"/>
    <w:basedOn w:val="829"/>
    <w:link w:val="674"/>
    <w:uiPriority w:val="10"/>
    <w:rPr>
      <w:sz w:val="48"/>
      <w:szCs w:val="48"/>
    </w:rPr>
  </w:style>
  <w:style w:type="paragraph" w:styleId="676">
    <w:name w:val="Subtitle"/>
    <w:basedOn w:val="827"/>
    <w:next w:val="827"/>
    <w:link w:val="677"/>
    <w:qFormat/>
    <w:uiPriority w:val="11"/>
    <w:rPr>
      <w:sz w:val="24"/>
      <w:szCs w:val="24"/>
    </w:rPr>
    <w:pPr>
      <w:spacing w:after="200" w:before="200"/>
    </w:pPr>
  </w:style>
  <w:style w:type="character" w:styleId="677">
    <w:name w:val="Subtitle Char"/>
    <w:basedOn w:val="829"/>
    <w:link w:val="676"/>
    <w:uiPriority w:val="11"/>
    <w:rPr>
      <w:sz w:val="24"/>
      <w:szCs w:val="24"/>
    </w:rPr>
  </w:style>
  <w:style w:type="paragraph" w:styleId="678">
    <w:name w:val="Quote"/>
    <w:basedOn w:val="827"/>
    <w:next w:val="827"/>
    <w:link w:val="679"/>
    <w:qFormat/>
    <w:uiPriority w:val="29"/>
    <w:rPr>
      <w:i/>
    </w:rPr>
    <w:pPr>
      <w:ind w:left="720" w:right="720"/>
    </w:p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7"/>
    <w:next w:val="827"/>
    <w:link w:val="68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29"/>
    <w:link w:val="840"/>
    <w:uiPriority w:val="99"/>
  </w:style>
  <w:style w:type="character" w:styleId="683">
    <w:name w:val="Footer Char"/>
    <w:basedOn w:val="829"/>
    <w:link w:val="842"/>
    <w:uiPriority w:val="99"/>
  </w:style>
  <w:style w:type="paragraph" w:styleId="684">
    <w:name w:val="Caption"/>
    <w:basedOn w:val="827"/>
    <w:next w:val="827"/>
    <w:link w:val="68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5">
    <w:name w:val="Caption Char"/>
    <w:basedOn w:val="829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3">
    <w:name w:val="Grid Table 1 Light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2 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BF6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BF6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2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2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EDE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EDE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2 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E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9E2F2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9E2F2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2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2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3 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BF6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BF6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3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EDE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EDED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E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B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9E2F2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9E2F2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2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2EF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4"/>
    <w:basedOn w:val="8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5">
    <w:name w:val="Grid Table 4 - Accent 1"/>
    <w:basedOn w:val="8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EBF6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EBF6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7A4D8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6">
    <w:name w:val="Grid Table 4 - Accent 2"/>
    <w:basedOn w:val="8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5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17">
    <w:name w:val="Grid Table 4 - Accent 3"/>
    <w:basedOn w:val="8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EDE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EDE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8">
    <w:name w:val="Grid Table 4 - Accent 4"/>
    <w:basedOn w:val="8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E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4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9">
    <w:name w:val="Grid Table 4 - Accent 5"/>
    <w:basedOn w:val="8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9E2F2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9E2F2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0">
    <w:name w:val="Grid Table 4 - Accent 6"/>
    <w:basedOn w:val="8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2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2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1">
    <w:name w:val="Grid Table 5 Dark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Fill="text1" w:themeFillTint="40" w:themeColor="text1" w:themeTint="40"/>
    </w:tblPr>
    <w:tblStylePr w:type="band1Horz">
      <w:tcPr>
        <w:shd w:val="clear" w:color="FFFFFF" w:fill="8A8A8A" w:themeFill="text1" w:themeFillTint="75" w:themeColor="text1" w:themeTint="75"/>
      </w:tcPr>
    </w:tblStylePr>
    <w:tblStylePr w:type="band1Vert">
      <w:tcPr>
        <w:shd w:val="clear" w:color="FFFFFF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top w:val="single" w:color="000000" w:sz="4" w:space="0" w:themeColor="light1"/>
        </w:tcBorders>
      </w:tcPr>
    </w:tblStylePr>
  </w:style>
  <w:style w:type="table" w:styleId="722">
    <w:name w:val="Grid Table 5 Dark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DEBF6" w:themeFill="accent1" w:themeFillTint="34" w:themeColor="accent1" w:themeTint="34"/>
    </w:tblPr>
    <w:tblStylePr w:type="band1Horz">
      <w:tcPr>
        <w:shd w:val="clear" w:color="FFFFFF" w:fill="B4D2EB" w:themeFill="accent1" w:themeFillTint="75" w:themeColor="accent1" w:themeTint="75"/>
      </w:tcPr>
    </w:tblStylePr>
    <w:tblStylePr w:type="band1Vert">
      <w:tcPr>
        <w:shd w:val="clear" w:color="FFFFFF" w:fill="B4D2EB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 w:themeColor="accent1"/>
        <w:tcBorders>
          <w:top w:val="single" w:color="000000" w:sz="4" w:space="0" w:themeColor="light1"/>
        </w:tcBorders>
      </w:tcPr>
    </w:tblStylePr>
  </w:style>
  <w:style w:type="table" w:styleId="723">
    <w:name w:val="Grid Table 5 Dark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BE5D6" w:themeFill="accent2" w:themeFillTint="32" w:themeColor="accent2" w:themeTint="32"/>
    </w:tblPr>
    <w:tblStylePr w:type="band1Horz">
      <w:tcPr>
        <w:shd w:val="clear" w:color="FFFFFF" w:fill="F6C3A1" w:themeFill="accent2" w:themeFillTint="75" w:themeColor="accent2" w:themeTint="75"/>
      </w:tcPr>
    </w:tblStylePr>
    <w:tblStylePr w:type="band1Vert">
      <w:tcPr>
        <w:shd w:val="clear" w:color="FFFFFF" w:fill="F6C3A1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 w:themeColor="accent2"/>
        <w:tcBorders>
          <w:top w:val="single" w:color="000000" w:sz="4" w:space="0" w:themeColor="light1"/>
        </w:tcBorders>
      </w:tcPr>
    </w:tblStylePr>
  </w:style>
  <w:style w:type="table" w:styleId="724">
    <w:name w:val="Grid Table 5 Dark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DEDED" w:themeFill="accent3" w:themeFillTint="34" w:themeColor="accent3" w:themeTint="34"/>
    </w:tblPr>
    <w:tblStylePr w:type="band1Horz">
      <w:tcPr>
        <w:shd w:val="clear" w:color="FFFFFF" w:fill="D6D6D6" w:themeFill="accent3" w:themeFillTint="75" w:themeColor="accent3" w:themeTint="75"/>
      </w:tcPr>
    </w:tblStylePr>
    <w:tblStylePr w:type="band1Vert">
      <w:tcPr>
        <w:shd w:val="clear" w:color="FFFFFF" w:fill="D6D6D6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 w:themeColor="accent3"/>
        <w:tcBorders>
          <w:top w:val="single" w:color="000000" w:sz="4" w:space="0" w:themeColor="light1"/>
        </w:tcBorders>
      </w:tcPr>
    </w:tblStylePr>
  </w:style>
  <w:style w:type="table" w:styleId="725">
    <w:name w:val="Grid Table 5 Dark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EF2CB" w:themeFill="accent4" w:themeFillTint="34" w:themeColor="accent4" w:themeTint="34"/>
    </w:tblPr>
    <w:tblStylePr w:type="band1Horz">
      <w:tcPr>
        <w:shd w:val="clear" w:color="FFFFFF" w:fill="FEE189" w:themeFill="accent4" w:themeFillTint="75" w:themeColor="accent4" w:themeTint="75"/>
      </w:tcPr>
    </w:tblStylePr>
    <w:tblStylePr w:type="band1Vert">
      <w:tcPr>
        <w:shd w:val="clear" w:color="FFFFFF" w:fill="FEE189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 w:themeColor="accent4"/>
        <w:tcBorders>
          <w:top w:val="single" w:color="000000" w:sz="4" w:space="0" w:themeColor="light1"/>
        </w:tcBorders>
      </w:tcPr>
    </w:tblStylePr>
  </w:style>
  <w:style w:type="table" w:styleId="726">
    <w:name w:val="Grid Table 5 Dark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9E2F2" w:themeFill="accent5" w:themeFillTint="34" w:themeColor="accent5" w:themeTint="34"/>
    </w:tblPr>
    <w:tblStylePr w:type="band1Horz">
      <w:tcPr>
        <w:shd w:val="clear" w:color="FFFFFF" w:fill="AABFE3" w:themeFill="accent5" w:themeFillTint="75" w:themeColor="accent5" w:themeTint="75"/>
      </w:tcPr>
    </w:tblStylePr>
    <w:tblStylePr w:type="band1Vert">
      <w:tcPr>
        <w:shd w:val="clear" w:color="FFFFFF" w:fill="AABFE3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 w:themeColor="accent5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2EFD8" w:themeFill="accent6" w:themeFillTint="34" w:themeColor="accent6" w:themeTint="34"/>
    </w:tblPr>
    <w:tblStylePr w:type="band1Horz">
      <w:tcPr>
        <w:shd w:val="clear" w:color="FFFFFF" w:fill="BEDBA8" w:themeFill="accent6" w:themeFillTint="75" w:themeColor="accent6" w:themeTint="75"/>
      </w:tcPr>
    </w:tblStylePr>
    <w:tblStylePr w:type="band1Vert">
      <w:tcPr>
        <w:shd w:val="clear" w:color="FFFFFF" w:fill="BEDBA8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 w:themeColor="accent6"/>
        <w:tcBorders>
          <w:top w:val="single" w:color="000000" w:sz="4" w:space="0" w:themeColor="light1"/>
        </w:tcBorders>
      </w:tcPr>
    </w:tblStylePr>
  </w:style>
  <w:style w:type="table" w:styleId="728">
    <w:name w:val="Grid Table 6 Colorful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tcPr>
        <w:shd w:val="clear" w:color="FFFFFF" w:fill="CBCBCB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DEBF6" w:themeFill="accent1" w:themeFillTint="34" w:themeColor="accent1" w:themeTint="34"/>
      </w:tcPr>
    </w:tblStylePr>
    <w:tblStylePr w:type="band1Vert">
      <w:tcPr>
        <w:shd w:val="clear" w:color="FFFFFF" w:fill="DDEBF6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BE5D6" w:themeFill="accent2" w:themeFillTint="32" w:themeColor="accent2" w:themeTint="32"/>
      </w:tcPr>
    </w:tblStylePr>
    <w:tblStylePr w:type="band1Vert">
      <w:tcPr>
        <w:shd w:val="clear" w:color="FFFFFF" w:fill="FBE5D6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DEDED" w:themeFill="accent3" w:themeFillTint="34" w:themeColor="accent3" w:themeTint="34"/>
      </w:tcPr>
    </w:tblStylePr>
    <w:tblStylePr w:type="band1Vert">
      <w:tcPr>
        <w:shd w:val="clear" w:color="FFFFFF" w:fill="EDEDED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EF2CB" w:themeFill="accent4" w:themeFillTint="34" w:themeColor="accent4" w:themeTint="34"/>
      </w:tcPr>
    </w:tblStylePr>
    <w:tblStylePr w:type="band1Vert">
      <w:tcPr>
        <w:shd w:val="clear" w:color="FFFFFF" w:fill="FEF2CB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9E2F2" w:themeFill="accent5" w:themeFillTint="34" w:themeColor="accent5" w:themeTint="34"/>
      </w:tcPr>
    </w:tblStylePr>
    <w:tblStylePr w:type="band1Vert">
      <w:tcPr>
        <w:shd w:val="clear" w:color="FFFFFF" w:fill="D9E2F2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E2EFD8" w:themeFill="accent6" w:themeFillTint="34" w:themeColor="accent6" w:themeTint="34"/>
      </w:tcPr>
    </w:tblStylePr>
    <w:tblStylePr w:type="band1Vert">
      <w:tcPr>
        <w:shd w:val="clear" w:color="FFFFFF" w:fill="E2EFD8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7 Colorful 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DDEBF6" w:themeFill="accent1" w:themeFillTint="34" w:themeColor="accent1" w:themeTint="34"/>
      </w:tcPr>
    </w:tblStylePr>
    <w:tblStylePr w:type="band1Vert">
      <w:tcPr>
        <w:shd w:val="clear" w:color="FFFFFF" w:fill="DDEBF6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7 Colorful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BE5D6" w:themeFill="accent2" w:themeFillTint="32" w:themeColor="accent2" w:themeTint="32"/>
      </w:tcPr>
    </w:tblStylePr>
    <w:tblStylePr w:type="band1Vert">
      <w:tcPr>
        <w:shd w:val="clear" w:color="FFFFFF" w:fill="FBE5D6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7 Colorful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EDEDED" w:themeFill="accent3" w:themeFillTint="34" w:themeColor="accent3" w:themeTint="34"/>
      </w:tcPr>
    </w:tblStylePr>
    <w:tblStylePr w:type="band1Vert">
      <w:tcPr>
        <w:shd w:val="clear" w:color="FFFFFF" w:fill="EDEDED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7 Colorful 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EF2CB" w:themeFill="accent4" w:themeFillTint="34" w:themeColor="accent4" w:themeTint="34"/>
      </w:tcPr>
    </w:tblStylePr>
    <w:tblStylePr w:type="band1Vert">
      <w:tcPr>
        <w:shd w:val="clear" w:color="FFFFFF" w:fill="FEF2CB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D9E2F2" w:themeFill="accent5" w:themeFillTint="34" w:themeColor="accent5" w:themeTint="34"/>
      </w:tcPr>
    </w:tblStylePr>
    <w:tblStylePr w:type="band1Vert">
      <w:tcPr>
        <w:shd w:val="clear" w:color="FFFFFF" w:fill="D9E2F2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E2EFD8" w:themeFill="accent6" w:themeFillTint="34" w:themeColor="accent6" w:themeTint="34"/>
      </w:tcPr>
    </w:tblStylePr>
    <w:tblStylePr w:type="band1Vert">
      <w:tcPr>
        <w:shd w:val="clear" w:color="FFFFFF" w:fill="E2EFD8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List Table 1 Light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List Table 1 Light 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5E6F4" w:themeFill="accent1" w:themeFillTint="40" w:themeColor="accent1" w:themeTint="40"/>
      </w:tcPr>
    </w:tblStylePr>
    <w:tblStylePr w:type="band1Vert">
      <w:tcPr>
        <w:shd w:val="clear" w:color="FFFFFF" w:fill="D5E6F4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List Table 1 Light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ADECB" w:themeFill="accent2" w:themeFillTint="40" w:themeColor="accent2" w:themeTint="40"/>
      </w:tcPr>
    </w:tblStylePr>
    <w:tblStylePr w:type="band1Vert">
      <w:tcPr>
        <w:shd w:val="clear" w:color="FFFFFF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8E8E8" w:themeFill="accent3" w:themeFillTint="40" w:themeColor="accent3" w:themeTint="40"/>
      </w:tcPr>
    </w:tblStylePr>
    <w:tblStylePr w:type="band1Vert">
      <w:tcPr>
        <w:shd w:val="clear" w:color="FFFFFF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 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EFBF" w:themeFill="accent4" w:themeFillTint="40" w:themeColor="accent4" w:themeTint="40"/>
      </w:tcPr>
    </w:tblStylePr>
    <w:tblStylePr w:type="band1Vert">
      <w:tcPr>
        <w:shd w:val="clear" w:color="FFFFF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CFDCF0" w:themeFill="accent5" w:themeFillTint="40" w:themeColor="accent5" w:themeTint="40"/>
      </w:tcPr>
    </w:tblStylePr>
    <w:tblStylePr w:type="band1Vert">
      <w:tcPr>
        <w:shd w:val="clear" w:color="FFFFFF" w:fill="CFDC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BEBD0" w:themeFill="accent6" w:themeFillTint="40" w:themeColor="accent6" w:themeTint="40"/>
      </w:tcPr>
    </w:tblStylePr>
    <w:tblStylePr w:type="band1Vert">
      <w:tcPr>
        <w:shd w:val="clear" w:color="FFFFFF" w:fill="DBEB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0">
    <w:name w:val="List Table 2 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6F4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6F4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1">
    <w:name w:val="List Table 2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2">
    <w:name w:val="List Table 2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3">
    <w:name w:val="List Table 2 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4">
    <w:name w:val="List Table 2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C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C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5">
    <w:name w:val="List Table 2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B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BD0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6">
    <w:name w:val="List Table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5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4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EABDB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AD08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6F4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6F4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C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C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B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B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Fill="text1" w:themeFillTint="80" w:themeColor="text1" w:themeTint="80"/>
    </w:tblPr>
    <w:tblStylePr w:type="band1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5B9BD5" w:themeFill="accent1" w:themeColor="accent1"/>
    </w:tblPr>
    <w:tblStylePr w:type="band1Horz">
      <w:tcPr>
        <w:shd w:val="clear" w:color="FFFFFF" w:fill="5B9BD5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5B9BD5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5B9BD5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F4B185" w:themeFill="accent2" w:themeFillTint="97" w:themeColor="accent2" w:themeTint="97"/>
    </w:tblPr>
    <w:tblStylePr w:type="band1Horz">
      <w:tcPr>
        <w:shd w:val="clear" w:color="FFFFFF" w:fill="F4B185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4B185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4B185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5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9C9C9" w:themeFill="accent3" w:themeFillTint="98" w:themeColor="accent3" w:themeTint="98"/>
    </w:tblPr>
    <w:tblStylePr w:type="band1Horz">
      <w:tcPr>
        <w:shd w:val="clear" w:color="FFFFFF" w:fill="C9C9C9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9C9C9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9C9C9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FFD864" w:themeFill="accent4" w:themeFillTint="9A" w:themeColor="accent4" w:themeTint="9A"/>
    </w:tblPr>
    <w:tblStylePr w:type="band1Horz">
      <w:tcPr>
        <w:shd w:val="clear" w:color="FFFFFF" w:fill="FFD864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D864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D864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4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8EABDB" w:themeFill="accent5" w:themeFillTint="9A" w:themeColor="accent5" w:themeTint="9A"/>
    </w:tblPr>
    <w:tblStylePr w:type="band1Horz">
      <w:tcPr>
        <w:shd w:val="clear" w:color="FFFFFF" w:fill="8EABDB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8EABDB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8EABDB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EABDB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AAD08F" w:themeFill="accent6" w:themeFillTint="98" w:themeColor="accent6" w:themeTint="98"/>
    </w:tblPr>
    <w:tblStylePr w:type="band1Horz">
      <w:tcPr>
        <w:shd w:val="clear" w:color="FFFFFF" w:fill="AAD08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AAD08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AAD08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AD08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8">
    <w:name w:val="List Table 6 Colorful 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5E6F4" w:themeFill="accent1" w:themeFillTint="40" w:themeColor="accent1" w:themeTint="40"/>
      </w:tcPr>
    </w:tblStylePr>
    <w:tblStylePr w:type="band1Vert">
      <w:tcPr>
        <w:shd w:val="clear" w:color="FFFFFF" w:fill="D5E6F4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9">
    <w:name w:val="List Table 6 Colorful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ADECB" w:themeFill="accent2" w:themeFillTint="40" w:themeColor="accent2" w:themeTint="40"/>
      </w:tcPr>
    </w:tblStylePr>
    <w:tblStylePr w:type="band1Vert">
      <w:tcPr>
        <w:shd w:val="clear" w:color="FFFFFF" w:fill="FADECB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0">
    <w:name w:val="List Table 6 Colorful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8E8E8" w:themeFill="accent3" w:themeFillTint="40" w:themeColor="accent3" w:themeTint="40"/>
      </w:tcPr>
    </w:tblStylePr>
    <w:tblStylePr w:type="band1Vert">
      <w:tcPr>
        <w:shd w:val="clear" w:color="FFFFFF" w:fill="E8E8E8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1">
    <w:name w:val="List Table 6 Colorful 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EFBF" w:themeFill="accent4" w:themeFillTint="40" w:themeColor="accent4" w:themeTint="40"/>
      </w:tcPr>
    </w:tblStylePr>
    <w:tblStylePr w:type="band1Vert">
      <w:tcPr>
        <w:shd w:val="clear" w:color="FFFFFF" w:fill="FFEFB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2">
    <w:name w:val="List Table 6 Colorful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CFDCF0" w:themeFill="accent5" w:themeFillTint="40" w:themeColor="accent5" w:themeTint="40"/>
      </w:tcPr>
    </w:tblStylePr>
    <w:tblStylePr w:type="band1Vert">
      <w:tcPr>
        <w:shd w:val="clear" w:color="FFFFFF" w:fill="CFDCF0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3">
    <w:name w:val="List Table 6 Colorful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DBEBD0" w:themeFill="accent6" w:themeFillTint="40" w:themeColor="accent6" w:themeTint="40"/>
      </w:tcPr>
    </w:tblStylePr>
    <w:tblStylePr w:type="band1Vert">
      <w:tcPr>
        <w:shd w:val="clear" w:color="FFFFFF" w:fill="DBEBD0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4">
    <w:name w:val="List Table 7 Colorful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D5E6F4" w:themeFill="accent1" w:themeFillTint="40" w:themeColor="accent1" w:themeTint="40"/>
      </w:tcPr>
    </w:tblStylePr>
    <w:tblStylePr w:type="band1Vert">
      <w:tcPr>
        <w:shd w:val="clear" w:color="FFFFFF" w:fill="D5E6F4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ADECB" w:themeFill="accent2" w:themeFillTint="40" w:themeColor="accent2" w:themeTint="40"/>
      </w:tcPr>
    </w:tblStylePr>
    <w:tblStylePr w:type="band1Vert">
      <w:tcPr>
        <w:shd w:val="clear" w:color="FFFFFF" w:fill="FADECB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E8E8E8" w:themeFill="accent3" w:themeFillTint="40" w:themeColor="accent3" w:themeTint="40"/>
      </w:tcPr>
    </w:tblStylePr>
    <w:tblStylePr w:type="band1Vert">
      <w:tcPr>
        <w:shd w:val="clear" w:color="FFFFFF" w:fill="E8E8E8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EFBF" w:themeFill="accent4" w:themeFillTint="40" w:themeColor="accent4" w:themeTint="40"/>
      </w:tcPr>
    </w:tblStylePr>
    <w:tblStylePr w:type="band1Vert">
      <w:tcPr>
        <w:shd w:val="clear" w:color="FFFFFF" w:fill="FFEFB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CFDCF0" w:themeFill="accent5" w:themeFillTint="40" w:themeColor="accent5" w:themeTint="40"/>
      </w:tcPr>
    </w:tblStylePr>
    <w:tblStylePr w:type="band1Vert">
      <w:tcPr>
        <w:shd w:val="clear" w:color="FFFFFF" w:fill="CFDCF0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DBEBD0" w:themeFill="accent6" w:themeFillTint="40" w:themeColor="accent6" w:themeTint="40"/>
      </w:tcPr>
    </w:tblStylePr>
    <w:tblStylePr w:type="band1Vert">
      <w:tcPr>
        <w:shd w:val="clear" w:color="FFFFFF" w:fill="DBEBD0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792">
    <w:name w:val="Lined - Accent 1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CE0F1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CE0F1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7A4D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7A4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7A4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7A4D8" w:themeFill="accent1" w:themeFillTint="EA" w:themeColor="accent1" w:themeTint="EA"/>
      </w:tcPr>
    </w:tblStylePr>
  </w:style>
  <w:style w:type="table" w:styleId="793">
    <w:name w:val="Lined - Accent 2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5" w:themeFill="accent2" w:themeFillTint="97" w:themeColor="accent2" w:themeTint="97"/>
      </w:tcPr>
    </w:tblStylePr>
  </w:style>
  <w:style w:type="table" w:styleId="794">
    <w:name w:val="Lined - Accent 3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DEDE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DEDE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 w:themeColor="accent3" w:themeTint="FE"/>
      </w:tcPr>
    </w:tblStylePr>
  </w:style>
  <w:style w:type="table" w:styleId="795">
    <w:name w:val="Lined - Accent 4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E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 w:themeColor="accent4" w:themeTint="9A"/>
      </w:tcPr>
    </w:tblStylePr>
  </w:style>
  <w:style w:type="table" w:styleId="796">
    <w:name w:val="Lined - Accent 5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9E2F2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9E2F2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 w:themeColor="accent5"/>
      </w:tcPr>
    </w:tblStylePr>
  </w:style>
  <w:style w:type="table" w:styleId="797">
    <w:name w:val="Lined - Accent 6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2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2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 w:themeColor="accent6"/>
      </w:tcPr>
    </w:tblStylePr>
  </w:style>
  <w:style w:type="table" w:styleId="798">
    <w:name w:val="Bordered &amp; Lined - Accent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799">
    <w:name w:val="Bordered &amp; Lined - Accent 1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CE0F1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CE0F1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7A4D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7A4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7A4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7A4D8" w:themeFill="accent1" w:themeFillTint="EA" w:themeColor="accent1" w:themeTint="EA"/>
      </w:tcPr>
    </w:tblStylePr>
  </w:style>
  <w:style w:type="table" w:styleId="800">
    <w:name w:val="Bordered &amp; Lined - Accent 2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5" w:themeFill="accent2" w:themeFillTint="97" w:themeColor="accent2" w:themeTint="97"/>
      </w:tcPr>
    </w:tblStylePr>
  </w:style>
  <w:style w:type="table" w:styleId="801">
    <w:name w:val="Bordered &amp; Lined - Accent 3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DEDE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DEDE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 w:themeColor="accent3" w:themeTint="FE"/>
      </w:tcPr>
    </w:tblStylePr>
  </w:style>
  <w:style w:type="table" w:styleId="802">
    <w:name w:val="Bordered &amp; Lined - Accent 4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E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 w:themeColor="accent4" w:themeTint="9A"/>
      </w:tcPr>
    </w:tblStylePr>
  </w:style>
  <w:style w:type="table" w:styleId="803">
    <w:name w:val="Bordered &amp; Lined - Accent 5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9E2F2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9E2F2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 w:themeColor="accent5"/>
      </w:tcPr>
    </w:tblStylePr>
  </w:style>
  <w:style w:type="table" w:styleId="804">
    <w:name w:val="Bordered &amp; Lined - Accent 6"/>
    <w:basedOn w:val="8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2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2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 w:themeColor="accent6"/>
      </w:tcPr>
    </w:tblStylePr>
  </w:style>
  <w:style w:type="table" w:styleId="805">
    <w:name w:val="Bordered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6">
    <w:name w:val="Bordered - Accent 1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07">
    <w:name w:val="Bordered - Accent 2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8">
    <w:name w:val="Bordered - Accent 3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9">
    <w:name w:val="Bordered - Accent 4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0">
    <w:name w:val="Bordered - Accent 5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1">
    <w:name w:val="Bordered - Accent 6"/>
    <w:basedOn w:val="8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12">
    <w:name w:val="footnote text"/>
    <w:basedOn w:val="827"/>
    <w:link w:val="813"/>
    <w:uiPriority w:val="99"/>
    <w:semiHidden/>
    <w:unhideWhenUsed/>
    <w:rPr>
      <w:sz w:val="18"/>
    </w:rPr>
    <w:pPr>
      <w:spacing w:lineRule="auto" w:line="240" w:after="40"/>
    </w:p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29"/>
    <w:uiPriority w:val="99"/>
    <w:unhideWhenUsed/>
    <w:rPr>
      <w:vertAlign w:val="superscript"/>
    </w:rPr>
  </w:style>
  <w:style w:type="paragraph" w:styleId="815">
    <w:name w:val="endnote text"/>
    <w:basedOn w:val="827"/>
    <w:link w:val="816"/>
    <w:uiPriority w:val="99"/>
    <w:semiHidden/>
    <w:unhideWhenUsed/>
    <w:rPr>
      <w:sz w:val="20"/>
    </w:rPr>
    <w:pPr>
      <w:spacing w:lineRule="auto" w:line="240" w:after="0"/>
    </w:p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29"/>
    <w:uiPriority w:val="99"/>
    <w:semiHidden/>
    <w:unhideWhenUsed/>
    <w:rPr>
      <w:vertAlign w:val="superscript"/>
    </w:rPr>
  </w:style>
  <w:style w:type="paragraph" w:styleId="818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0"/>
    </w:pPr>
  </w:style>
  <w:style w:type="paragraph" w:styleId="828">
    <w:name w:val="Heading 1"/>
    <w:basedOn w:val="827"/>
    <w:next w:val="827"/>
    <w:link w:val="836"/>
    <w:qFormat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  <w:pPr>
      <w:keepLines/>
      <w:keepNext/>
      <w:spacing w:lineRule="auto" w:line="259" w:before="240"/>
      <w:outlineLvl w:val="0"/>
    </w:p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character" w:styleId="832">
    <w:name w:val="Hyperlink"/>
    <w:basedOn w:val="829"/>
    <w:uiPriority w:val="99"/>
    <w:unhideWhenUsed/>
    <w:rPr>
      <w:color w:val="0563C1" w:themeColor="hyperlink"/>
      <w:u w:val="single"/>
    </w:rPr>
  </w:style>
  <w:style w:type="paragraph" w:styleId="833">
    <w:name w:val="List Paragraph"/>
    <w:basedOn w:val="827"/>
    <w:qFormat/>
    <w:uiPriority w:val="34"/>
    <w:rPr>
      <w:rFonts w:asciiTheme="minorHAnsi" w:hAnsiTheme="minorHAnsi" w:eastAsiaTheme="minorHAnsi" w:cstheme="minorBidi"/>
      <w:sz w:val="22"/>
      <w:szCs w:val="22"/>
      <w:lang w:eastAsia="en-US"/>
    </w:rPr>
    <w:pPr>
      <w:contextualSpacing w:val="true"/>
      <w:ind w:left="720"/>
      <w:spacing w:lineRule="auto" w:line="259" w:after="160"/>
    </w:pPr>
  </w:style>
  <w:style w:type="character" w:styleId="834">
    <w:name w:val="FollowedHyperlink"/>
    <w:basedOn w:val="829"/>
    <w:uiPriority w:val="99"/>
    <w:semiHidden/>
    <w:unhideWhenUsed/>
    <w:rPr>
      <w:color w:val="954F72" w:themeColor="followedHyperlink"/>
      <w:u w:val="single"/>
    </w:rPr>
  </w:style>
  <w:style w:type="table" w:styleId="835" w:customStyle="1">
    <w:name w:val="StGen1"/>
    <w:basedOn w:val="830"/>
    <w:rPr>
      <w:rFonts w:ascii="Cambria" w:hAnsi="Cambria" w:cs="Cambria" w:eastAsia="Cambria"/>
      <w:color w:val="404040"/>
      <w:lang w:val="ru" w:eastAsia="ru-RU"/>
    </w:rPr>
    <w:pPr>
      <w:spacing w:lineRule="auto" w:line="240" w:after="0"/>
    </w:pPr>
    <w:tblPr>
      <w:tblStyleRowBandSize w:val="1"/>
      <w:tblStyleColBandSize w:val="1"/>
    </w:tblPr>
    <w:tcPr>
      <w:shd w:val="clear" w:fill="FAC090" w:color="auto"/>
    </w:tcPr>
  </w:style>
  <w:style w:type="character" w:styleId="836" w:customStyle="1">
    <w:name w:val="Заголовок 1 Знак"/>
    <w:basedOn w:val="829"/>
    <w:link w:val="828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37">
    <w:name w:val="TOC Heading"/>
    <w:basedOn w:val="828"/>
    <w:next w:val="827"/>
    <w:qFormat/>
    <w:uiPriority w:val="39"/>
    <w:unhideWhenUsed/>
    <w:rPr>
      <w:lang w:eastAsia="ru-RU"/>
    </w:rPr>
    <w:pPr>
      <w:outlineLvl w:val="9"/>
    </w:pPr>
  </w:style>
  <w:style w:type="paragraph" w:styleId="838">
    <w:name w:val="toc 1"/>
    <w:basedOn w:val="827"/>
    <w:next w:val="827"/>
    <w:uiPriority w:val="39"/>
    <w:unhideWhenUsed/>
    <w:rPr>
      <w:rFonts w:asciiTheme="minorHAnsi" w:hAnsiTheme="minorHAnsi" w:eastAsiaTheme="minorHAnsi" w:cstheme="minorBidi"/>
      <w:sz w:val="22"/>
      <w:szCs w:val="22"/>
      <w:lang w:eastAsia="en-US"/>
    </w:rPr>
    <w:pPr>
      <w:spacing w:lineRule="auto" w:line="259" w:after="100"/>
    </w:pPr>
  </w:style>
  <w:style w:type="paragraph" w:styleId="839">
    <w:name w:val="Normal (Web)"/>
    <w:basedOn w:val="827"/>
    <w:uiPriority w:val="99"/>
    <w:unhideWhenUsed/>
    <w:pPr>
      <w:spacing w:after="100" w:afterAutospacing="1" w:before="100" w:beforeAutospacing="1"/>
    </w:pPr>
  </w:style>
  <w:style w:type="paragraph" w:styleId="840">
    <w:name w:val="Header"/>
    <w:basedOn w:val="827"/>
    <w:link w:val="8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29"/>
    <w:link w:val="840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42">
    <w:name w:val="Footer"/>
    <w:basedOn w:val="827"/>
    <w:link w:val="8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29"/>
    <w:link w:val="842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44">
    <w:name w:val="Unresolved Mention"/>
    <w:basedOn w:val="829"/>
    <w:uiPriority w:val="99"/>
    <w:semiHidden/>
    <w:unhideWhenUsed/>
    <w:rPr>
      <w:color w:val="605E5C"/>
      <w:shd w:val="clear" w:fill="E1DFDD" w:color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pressa@rsl.ru" TargetMode="External"/><Relationship Id="rId11" Type="http://schemas.openxmlformats.org/officeDocument/2006/relationships/hyperlink" Target="mailto:pressa@rsl.ru" TargetMode="External"/><Relationship Id="rId12" Type="http://schemas.openxmlformats.org/officeDocument/2006/relationships/hyperlink" Target="https://biblionight.culture.ru/" TargetMode="External"/><Relationship Id="rId13" Type="http://schemas.openxmlformats.org/officeDocument/2006/relationships/hyperlink" Target="https://www.culture.ru/live/cinema/movies/kino-regionov?sort=-view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26ECC-2393-4B68-B516-2923B43F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Федякина Лаура Джамбулатовна</dc:creator>
  <cp:keywords/>
  <dc:description/>
  <cp:lastModifiedBy>irina.timchishina</cp:lastModifiedBy>
  <cp:revision>5</cp:revision>
  <dcterms:created xsi:type="dcterms:W3CDTF">2026-04-02T10:55:00Z</dcterms:created>
  <dcterms:modified xsi:type="dcterms:W3CDTF">2026-04-03T12:40:29Z</dcterms:modified>
</cp:coreProperties>
</file>